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54C9" w14:textId="4C5395DA" w:rsidR="00C62B6F" w:rsidRPr="00FD0727" w:rsidRDefault="00C25A04" w:rsidP="00C25A04">
      <w:pPr>
        <w:pStyle w:val="Geenafstand"/>
        <w:rPr>
          <w:rFonts w:cs="Arial"/>
          <w:szCs w:val="20"/>
          <w:u w:val="single"/>
        </w:rPr>
      </w:pPr>
      <w:r w:rsidRPr="00FD0727">
        <w:rPr>
          <w:rFonts w:cs="Arial"/>
          <w:szCs w:val="20"/>
          <w:u w:val="single"/>
        </w:rPr>
        <w:t xml:space="preserve">Beoordelingskader </w:t>
      </w:r>
      <w:r w:rsidR="00C90FA6" w:rsidRPr="00FD0727">
        <w:rPr>
          <w:rFonts w:cs="Arial"/>
          <w:szCs w:val="20"/>
          <w:u w:val="single"/>
        </w:rPr>
        <w:t xml:space="preserve">carbidschieten </w:t>
      </w:r>
    </w:p>
    <w:p w14:paraId="51285510" w14:textId="135420E1" w:rsidR="00C25A04" w:rsidRPr="00FD0727" w:rsidRDefault="00C25A04" w:rsidP="00C25A04">
      <w:pPr>
        <w:pStyle w:val="Geenafstand"/>
        <w:rPr>
          <w:rFonts w:cs="Arial"/>
          <w:b/>
          <w:bCs/>
          <w:szCs w:val="20"/>
          <w:u w:val="single"/>
        </w:rPr>
      </w:pPr>
    </w:p>
    <w:p w14:paraId="031D9822" w14:textId="3267898E" w:rsidR="008117E4" w:rsidRPr="00FD0727" w:rsidRDefault="00FC754E" w:rsidP="00C25A04">
      <w:pPr>
        <w:pStyle w:val="Geenafstand"/>
        <w:rPr>
          <w:rFonts w:cs="Arial"/>
          <w:szCs w:val="20"/>
        </w:rPr>
      </w:pPr>
      <w:r w:rsidRPr="00FD0727">
        <w:rPr>
          <w:rFonts w:cs="Arial"/>
          <w:szCs w:val="20"/>
        </w:rPr>
        <w:t xml:space="preserve">Carbidschieters dienen een aanvraag in te dienen met een locatieomschrijving. In de praktijk kan dit ook een locatie binnen de bebouwde kom zijn, welke zich wellicht meer leent voor carbidschieten dan locaties buiten de bebouwde kom (bijvoorbeeld een sportveld aan de rand van een dorp). </w:t>
      </w:r>
    </w:p>
    <w:p w14:paraId="4D087A74" w14:textId="5FB5AC6A" w:rsidR="00FC754E" w:rsidRPr="00FD0727" w:rsidRDefault="00FC754E" w:rsidP="00C25A04">
      <w:pPr>
        <w:pStyle w:val="Geenafstand"/>
        <w:rPr>
          <w:rFonts w:cs="Arial"/>
          <w:szCs w:val="20"/>
        </w:rPr>
      </w:pPr>
      <w:r w:rsidRPr="00FD0727">
        <w:rPr>
          <w:rFonts w:cs="Arial"/>
          <w:szCs w:val="20"/>
        </w:rPr>
        <w:t xml:space="preserve">Aan de hand van </w:t>
      </w:r>
      <w:r w:rsidR="003C3F76" w:rsidRPr="00FD0727">
        <w:rPr>
          <w:rFonts w:cs="Arial"/>
          <w:szCs w:val="20"/>
        </w:rPr>
        <w:t>onderstaande criteria</w:t>
      </w:r>
      <w:r w:rsidRPr="00FD0727">
        <w:rPr>
          <w:rFonts w:cs="Arial"/>
          <w:szCs w:val="20"/>
        </w:rPr>
        <w:t xml:space="preserve"> wordt deze locatie beoordeeld en wel</w:t>
      </w:r>
      <w:r w:rsidR="00FD0727">
        <w:rPr>
          <w:rFonts w:cs="Arial"/>
          <w:szCs w:val="20"/>
        </w:rPr>
        <w:t xml:space="preserve"> of</w:t>
      </w:r>
      <w:r w:rsidRPr="00FD0727">
        <w:rPr>
          <w:rFonts w:cs="Arial"/>
          <w:szCs w:val="20"/>
        </w:rPr>
        <w:t xml:space="preserve"> niet toestemming verleend.</w:t>
      </w:r>
    </w:p>
    <w:p w14:paraId="38082C92" w14:textId="77777777" w:rsidR="00FC754E" w:rsidRPr="00FD0727" w:rsidRDefault="00FC754E" w:rsidP="00C25A04">
      <w:pPr>
        <w:pStyle w:val="Geenafstand"/>
        <w:rPr>
          <w:rFonts w:cs="Arial"/>
          <w:szCs w:val="20"/>
        </w:rPr>
      </w:pPr>
    </w:p>
    <w:tbl>
      <w:tblPr>
        <w:tblStyle w:val="Tabelraster"/>
        <w:tblW w:w="0" w:type="auto"/>
        <w:tblLook w:val="04A0" w:firstRow="1" w:lastRow="0" w:firstColumn="1" w:lastColumn="0" w:noHBand="0" w:noVBand="1"/>
      </w:tblPr>
      <w:tblGrid>
        <w:gridCol w:w="1773"/>
        <w:gridCol w:w="5628"/>
        <w:gridCol w:w="1661"/>
      </w:tblGrid>
      <w:tr w:rsidR="00C25A04" w:rsidRPr="00FD0727" w14:paraId="23BCA440" w14:textId="77777777" w:rsidTr="00AD1F23">
        <w:tc>
          <w:tcPr>
            <w:tcW w:w="1748" w:type="dxa"/>
          </w:tcPr>
          <w:p w14:paraId="49148242" w14:textId="350BF22D" w:rsidR="00C25A04" w:rsidRPr="00FD0727" w:rsidRDefault="00C25A04" w:rsidP="00C25A04">
            <w:pPr>
              <w:pStyle w:val="Geenafstand"/>
              <w:rPr>
                <w:rFonts w:cs="Arial"/>
                <w:b/>
                <w:bCs/>
                <w:szCs w:val="20"/>
              </w:rPr>
            </w:pPr>
            <w:r w:rsidRPr="00FD0727">
              <w:rPr>
                <w:rFonts w:cs="Arial"/>
                <w:b/>
                <w:bCs/>
                <w:szCs w:val="20"/>
              </w:rPr>
              <w:t>Onderwerp</w:t>
            </w:r>
          </w:p>
        </w:tc>
        <w:tc>
          <w:tcPr>
            <w:tcW w:w="5649" w:type="dxa"/>
          </w:tcPr>
          <w:p w14:paraId="32D5F5B8" w14:textId="6FC334ED" w:rsidR="00C25A04" w:rsidRPr="00FD0727" w:rsidRDefault="00C25A04" w:rsidP="00C25A04">
            <w:pPr>
              <w:pStyle w:val="Geenafstand"/>
              <w:rPr>
                <w:rFonts w:cs="Arial"/>
                <w:b/>
                <w:bCs/>
                <w:szCs w:val="20"/>
              </w:rPr>
            </w:pPr>
            <w:r w:rsidRPr="00FD0727">
              <w:rPr>
                <w:rFonts w:cs="Arial"/>
                <w:b/>
                <w:bCs/>
                <w:szCs w:val="20"/>
              </w:rPr>
              <w:t>Criteria</w:t>
            </w:r>
          </w:p>
        </w:tc>
        <w:tc>
          <w:tcPr>
            <w:tcW w:w="1665" w:type="dxa"/>
          </w:tcPr>
          <w:p w14:paraId="55406DAF" w14:textId="64963233" w:rsidR="00C25A04" w:rsidRPr="00FD0727" w:rsidRDefault="00C25A04" w:rsidP="00C25A04">
            <w:pPr>
              <w:pStyle w:val="Geenafstand"/>
              <w:rPr>
                <w:rFonts w:cs="Arial"/>
                <w:b/>
                <w:bCs/>
                <w:szCs w:val="20"/>
              </w:rPr>
            </w:pPr>
            <w:r w:rsidRPr="00FD0727">
              <w:rPr>
                <w:rFonts w:cs="Arial"/>
                <w:b/>
                <w:bCs/>
                <w:szCs w:val="20"/>
              </w:rPr>
              <w:t>Opmerking</w:t>
            </w:r>
          </w:p>
        </w:tc>
      </w:tr>
      <w:tr w:rsidR="006D5A29" w:rsidRPr="00FD0727" w14:paraId="2B711347" w14:textId="77777777" w:rsidTr="00AD1F23">
        <w:tc>
          <w:tcPr>
            <w:tcW w:w="1748" w:type="dxa"/>
          </w:tcPr>
          <w:p w14:paraId="23917479" w14:textId="5589CF17" w:rsidR="006D5A29" w:rsidRPr="00FD0727" w:rsidRDefault="006D5A29" w:rsidP="00C25A04">
            <w:pPr>
              <w:pStyle w:val="Geenafstand"/>
              <w:rPr>
                <w:rFonts w:cs="Arial"/>
                <w:szCs w:val="20"/>
              </w:rPr>
            </w:pPr>
            <w:r w:rsidRPr="00FD0727">
              <w:rPr>
                <w:rFonts w:cs="Arial"/>
                <w:szCs w:val="20"/>
              </w:rPr>
              <w:t>Contactgegevens</w:t>
            </w:r>
          </w:p>
        </w:tc>
        <w:tc>
          <w:tcPr>
            <w:tcW w:w="5649" w:type="dxa"/>
          </w:tcPr>
          <w:p w14:paraId="1E2E16BB" w14:textId="78C07C49" w:rsidR="006D5A29" w:rsidRPr="00FD0727" w:rsidRDefault="006D5A29" w:rsidP="00C25A04">
            <w:pPr>
              <w:pStyle w:val="Geenafstand"/>
              <w:numPr>
                <w:ilvl w:val="0"/>
                <w:numId w:val="2"/>
              </w:numPr>
              <w:rPr>
                <w:rFonts w:cs="Arial"/>
                <w:szCs w:val="20"/>
              </w:rPr>
            </w:pPr>
            <w:r w:rsidRPr="00FD0727">
              <w:rPr>
                <w:rFonts w:cs="Arial"/>
                <w:szCs w:val="20"/>
              </w:rPr>
              <w:t>Contactgegevens aanspreekpunt opnemen in de aanvraag, naam, e-mail en telefoonnummer.</w:t>
            </w:r>
          </w:p>
        </w:tc>
        <w:tc>
          <w:tcPr>
            <w:tcW w:w="1665" w:type="dxa"/>
          </w:tcPr>
          <w:p w14:paraId="692AD66D" w14:textId="77777777" w:rsidR="006D5A29" w:rsidRPr="00FD0727" w:rsidRDefault="006D5A29" w:rsidP="00C25A04">
            <w:pPr>
              <w:pStyle w:val="Geenafstand"/>
              <w:rPr>
                <w:rFonts w:cs="Arial"/>
                <w:szCs w:val="20"/>
              </w:rPr>
            </w:pPr>
          </w:p>
        </w:tc>
      </w:tr>
      <w:tr w:rsidR="00C25A04" w:rsidRPr="00FD0727" w14:paraId="0719A27F" w14:textId="77777777" w:rsidTr="00AD1F23">
        <w:tc>
          <w:tcPr>
            <w:tcW w:w="1748" w:type="dxa"/>
          </w:tcPr>
          <w:p w14:paraId="4829CE35" w14:textId="3BFC4D21" w:rsidR="00C25A04" w:rsidRPr="00FD0727" w:rsidRDefault="00C25A04" w:rsidP="00C25A04">
            <w:pPr>
              <w:pStyle w:val="Geenafstand"/>
              <w:rPr>
                <w:rFonts w:cs="Arial"/>
                <w:szCs w:val="20"/>
              </w:rPr>
            </w:pPr>
            <w:r w:rsidRPr="00FD0727">
              <w:rPr>
                <w:rFonts w:cs="Arial"/>
                <w:szCs w:val="20"/>
              </w:rPr>
              <w:t>Locatie</w:t>
            </w:r>
          </w:p>
        </w:tc>
        <w:tc>
          <w:tcPr>
            <w:tcW w:w="5649" w:type="dxa"/>
          </w:tcPr>
          <w:p w14:paraId="511F92A2" w14:textId="292C6BB3" w:rsidR="00FC754E" w:rsidRPr="00FD0727" w:rsidRDefault="00FC754E" w:rsidP="00C25A04">
            <w:pPr>
              <w:pStyle w:val="Geenafstand"/>
              <w:numPr>
                <w:ilvl w:val="0"/>
                <w:numId w:val="3"/>
              </w:numPr>
              <w:rPr>
                <w:rFonts w:cs="Arial"/>
                <w:szCs w:val="20"/>
              </w:rPr>
            </w:pPr>
            <w:r w:rsidRPr="00FD0727">
              <w:rPr>
                <w:rFonts w:cs="Arial"/>
                <w:szCs w:val="20"/>
              </w:rPr>
              <w:t>Omschrijving locatie met daarbij een plattegrond;</w:t>
            </w:r>
          </w:p>
          <w:p w14:paraId="23FB2005" w14:textId="2B9FDE6A" w:rsidR="00A96058" w:rsidRPr="00FD0727" w:rsidRDefault="0078283A" w:rsidP="00A96058">
            <w:pPr>
              <w:pStyle w:val="Geenafstand"/>
              <w:numPr>
                <w:ilvl w:val="0"/>
                <w:numId w:val="3"/>
              </w:numPr>
              <w:rPr>
                <w:rFonts w:cs="Arial"/>
                <w:szCs w:val="20"/>
              </w:rPr>
            </w:pPr>
            <w:r>
              <w:rPr>
                <w:rFonts w:cs="Arial"/>
                <w:szCs w:val="20"/>
              </w:rPr>
              <w:t>B</w:t>
            </w:r>
            <w:r w:rsidR="00A96058" w:rsidRPr="00FD0727">
              <w:rPr>
                <w:rFonts w:cs="Arial"/>
                <w:szCs w:val="20"/>
              </w:rPr>
              <w:t>enodigde toestemmingsdocumenten (eigenaar grond, maar ook van andere eigenaren indien er bijvoorbeeld sprake is van recht van overpad-situaties)</w:t>
            </w:r>
            <w:r w:rsidR="00B36B60" w:rsidRPr="00FD0727">
              <w:rPr>
                <w:rFonts w:cs="Arial"/>
                <w:szCs w:val="20"/>
              </w:rPr>
              <w:t>;</w:t>
            </w:r>
          </w:p>
          <w:p w14:paraId="0ACDEA54" w14:textId="77777777" w:rsidR="00B36B60" w:rsidRPr="00FD0727" w:rsidRDefault="00B36B60" w:rsidP="00B36B60">
            <w:pPr>
              <w:pStyle w:val="Geenafstand"/>
              <w:numPr>
                <w:ilvl w:val="0"/>
                <w:numId w:val="3"/>
              </w:numPr>
              <w:rPr>
                <w:rFonts w:cs="Arial"/>
                <w:szCs w:val="20"/>
              </w:rPr>
            </w:pPr>
            <w:r w:rsidRPr="00FD0727">
              <w:rPr>
                <w:rFonts w:cs="Arial"/>
                <w:szCs w:val="20"/>
              </w:rPr>
              <w:t>De locatie waar het carbidschieten plaatsvindt wordt afgesloten met linten of ander vergelijkbaar materiaal zodat toeschouwers niet in de nabijheid van de melkbussen en niet in de schietrichting kunnen komen;</w:t>
            </w:r>
          </w:p>
          <w:p w14:paraId="06D897A8" w14:textId="48C11D57" w:rsidR="00A96058" w:rsidRPr="00FD0727" w:rsidRDefault="00B36B60" w:rsidP="00A64883">
            <w:pPr>
              <w:pStyle w:val="Geenafstand"/>
              <w:numPr>
                <w:ilvl w:val="0"/>
                <w:numId w:val="3"/>
              </w:numPr>
              <w:rPr>
                <w:rFonts w:cs="Arial"/>
                <w:szCs w:val="20"/>
              </w:rPr>
            </w:pPr>
            <w:r w:rsidRPr="00FD0727">
              <w:rPr>
                <w:rFonts w:cs="Arial"/>
                <w:szCs w:val="20"/>
              </w:rPr>
              <w:t>De toeschouwers dienen op tenminste 25 meter afstand van het carbid schieten te worden gehouden.</w:t>
            </w:r>
          </w:p>
        </w:tc>
        <w:tc>
          <w:tcPr>
            <w:tcW w:w="1665" w:type="dxa"/>
          </w:tcPr>
          <w:p w14:paraId="3E3EB7B0" w14:textId="77777777" w:rsidR="00C25A04" w:rsidRPr="00FD0727" w:rsidRDefault="00C25A04" w:rsidP="00C25A04">
            <w:pPr>
              <w:pStyle w:val="Geenafstand"/>
              <w:rPr>
                <w:rFonts w:cs="Arial"/>
                <w:szCs w:val="20"/>
              </w:rPr>
            </w:pPr>
          </w:p>
        </w:tc>
      </w:tr>
      <w:tr w:rsidR="00F7740A" w:rsidRPr="00FD0727" w14:paraId="198BA1E5" w14:textId="77777777" w:rsidTr="00AD1F23">
        <w:tc>
          <w:tcPr>
            <w:tcW w:w="1748" w:type="dxa"/>
          </w:tcPr>
          <w:p w14:paraId="1D93317E" w14:textId="526897DD" w:rsidR="00F7740A" w:rsidRPr="00FD0727" w:rsidRDefault="00F7740A" w:rsidP="00C25A04">
            <w:pPr>
              <w:pStyle w:val="Geenafstand"/>
              <w:rPr>
                <w:rFonts w:cs="Arial"/>
                <w:szCs w:val="20"/>
              </w:rPr>
            </w:pPr>
            <w:r w:rsidRPr="00FD0727">
              <w:rPr>
                <w:rFonts w:cs="Arial"/>
                <w:szCs w:val="20"/>
              </w:rPr>
              <w:t>Schootsveld</w:t>
            </w:r>
          </w:p>
        </w:tc>
        <w:tc>
          <w:tcPr>
            <w:tcW w:w="5649" w:type="dxa"/>
          </w:tcPr>
          <w:p w14:paraId="1C84F64B" w14:textId="419165BD" w:rsidR="00F7740A" w:rsidRPr="00FD0727" w:rsidRDefault="00F7740A" w:rsidP="00F7740A">
            <w:pPr>
              <w:pStyle w:val="Geenafstand"/>
              <w:numPr>
                <w:ilvl w:val="0"/>
                <w:numId w:val="3"/>
              </w:numPr>
              <w:rPr>
                <w:rFonts w:cs="Arial"/>
                <w:szCs w:val="20"/>
              </w:rPr>
            </w:pPr>
            <w:r w:rsidRPr="00FD0727">
              <w:rPr>
                <w:rFonts w:cs="Arial"/>
                <w:szCs w:val="20"/>
              </w:rPr>
              <w:t>Het vrije schootsveld</w:t>
            </w:r>
            <w:r w:rsidR="0078283A">
              <w:rPr>
                <w:rFonts w:cs="Arial"/>
                <w:szCs w:val="20"/>
              </w:rPr>
              <w:t xml:space="preserve"> is </w:t>
            </w:r>
            <w:r w:rsidRPr="00FD0727">
              <w:rPr>
                <w:rFonts w:cs="Arial"/>
                <w:szCs w:val="20"/>
              </w:rPr>
              <w:t>aangeven op</w:t>
            </w:r>
            <w:r w:rsidR="0078283A">
              <w:rPr>
                <w:rFonts w:cs="Arial"/>
                <w:szCs w:val="20"/>
              </w:rPr>
              <w:t xml:space="preserve"> de</w:t>
            </w:r>
            <w:r w:rsidRPr="00FD0727">
              <w:rPr>
                <w:rFonts w:cs="Arial"/>
                <w:szCs w:val="20"/>
              </w:rPr>
              <w:t xml:space="preserve"> plattegrond;</w:t>
            </w:r>
          </w:p>
          <w:p w14:paraId="12FD742F" w14:textId="0B141562" w:rsidR="00F7740A" w:rsidRPr="00FD0727" w:rsidRDefault="00F7740A" w:rsidP="00F7740A">
            <w:pPr>
              <w:pStyle w:val="Geenafstand"/>
              <w:numPr>
                <w:ilvl w:val="0"/>
                <w:numId w:val="3"/>
              </w:numPr>
              <w:rPr>
                <w:rFonts w:cs="Arial"/>
                <w:szCs w:val="20"/>
              </w:rPr>
            </w:pPr>
            <w:r w:rsidRPr="00FD0727">
              <w:rPr>
                <w:rFonts w:cs="Arial"/>
                <w:szCs w:val="20"/>
              </w:rPr>
              <w:t>Carbidschieten mag alleen in de tegengestelde richting van de dichtstbij gelegen woonbebouwing;</w:t>
            </w:r>
          </w:p>
          <w:p w14:paraId="7716FF80" w14:textId="6E707F7E" w:rsidR="00F7740A" w:rsidRPr="00FD0727" w:rsidRDefault="00F7740A" w:rsidP="00F7740A">
            <w:pPr>
              <w:pStyle w:val="Geenafstand"/>
              <w:numPr>
                <w:ilvl w:val="0"/>
                <w:numId w:val="3"/>
              </w:numPr>
              <w:rPr>
                <w:rFonts w:cs="Arial"/>
                <w:szCs w:val="20"/>
              </w:rPr>
            </w:pPr>
            <w:r w:rsidRPr="00FD0727">
              <w:rPr>
                <w:rFonts w:cs="Arial"/>
                <w:szCs w:val="20"/>
              </w:rPr>
              <w:t>Binnen het vrije schootsveld mogen geen openbare paden of wegen liggen;</w:t>
            </w:r>
          </w:p>
          <w:p w14:paraId="32DE829F" w14:textId="114F6E42" w:rsidR="00F7740A" w:rsidRPr="00FD0727" w:rsidRDefault="00F7740A" w:rsidP="00F7740A">
            <w:pPr>
              <w:pStyle w:val="Geenafstand"/>
              <w:numPr>
                <w:ilvl w:val="0"/>
                <w:numId w:val="3"/>
              </w:numPr>
              <w:rPr>
                <w:rFonts w:cs="Arial"/>
                <w:szCs w:val="20"/>
              </w:rPr>
            </w:pPr>
            <w:r w:rsidRPr="00FD0727">
              <w:rPr>
                <w:rFonts w:cs="Arial"/>
                <w:szCs w:val="20"/>
              </w:rPr>
              <w:t>Binnen het vrije schootsveld mag geen publiek aanwezig zijn.</w:t>
            </w:r>
          </w:p>
        </w:tc>
        <w:tc>
          <w:tcPr>
            <w:tcW w:w="1665" w:type="dxa"/>
          </w:tcPr>
          <w:p w14:paraId="1D45CB0E" w14:textId="77777777" w:rsidR="00F7740A" w:rsidRPr="00FD0727" w:rsidRDefault="00F7740A" w:rsidP="00C25A04">
            <w:pPr>
              <w:pStyle w:val="Geenafstand"/>
              <w:rPr>
                <w:rFonts w:cs="Arial"/>
                <w:szCs w:val="20"/>
              </w:rPr>
            </w:pPr>
          </w:p>
        </w:tc>
      </w:tr>
      <w:tr w:rsidR="00C25A04" w:rsidRPr="00FD0727" w14:paraId="17229000" w14:textId="77777777" w:rsidTr="00AD1F23">
        <w:tc>
          <w:tcPr>
            <w:tcW w:w="1748" w:type="dxa"/>
          </w:tcPr>
          <w:p w14:paraId="7D7BA784" w14:textId="7242D791" w:rsidR="00C25A04" w:rsidRPr="00FD0727" w:rsidRDefault="00F7740A" w:rsidP="00C25A04">
            <w:pPr>
              <w:pStyle w:val="Geenafstand"/>
              <w:rPr>
                <w:rFonts w:cs="Arial"/>
                <w:szCs w:val="20"/>
              </w:rPr>
            </w:pPr>
            <w:r w:rsidRPr="00FD0727">
              <w:rPr>
                <w:rFonts w:cs="Arial"/>
                <w:szCs w:val="20"/>
              </w:rPr>
              <w:t>Schieten</w:t>
            </w:r>
          </w:p>
        </w:tc>
        <w:tc>
          <w:tcPr>
            <w:tcW w:w="5649" w:type="dxa"/>
          </w:tcPr>
          <w:p w14:paraId="25D43598" w14:textId="7F82B38A" w:rsidR="00A64883" w:rsidRPr="00FD0727" w:rsidRDefault="00A64883" w:rsidP="00A64883">
            <w:pPr>
              <w:pStyle w:val="Geenafstand"/>
              <w:numPr>
                <w:ilvl w:val="0"/>
                <w:numId w:val="5"/>
              </w:numPr>
              <w:rPr>
                <w:rFonts w:cs="Arial"/>
                <w:szCs w:val="20"/>
              </w:rPr>
            </w:pPr>
            <w:r w:rsidRPr="00FD0727">
              <w:rPr>
                <w:rFonts w:cs="Arial"/>
                <w:szCs w:val="20"/>
              </w:rPr>
              <w:t>De inhoud van de bus waarmee geschoten wordt mag maximaal 40 liter zijn;</w:t>
            </w:r>
          </w:p>
          <w:p w14:paraId="156E0222" w14:textId="77777777" w:rsidR="00C25A04" w:rsidRDefault="00A64883" w:rsidP="00C25A04">
            <w:pPr>
              <w:pStyle w:val="Geenafstand"/>
              <w:numPr>
                <w:ilvl w:val="0"/>
                <w:numId w:val="5"/>
              </w:numPr>
              <w:rPr>
                <w:rFonts w:cs="Arial"/>
                <w:szCs w:val="20"/>
              </w:rPr>
            </w:pPr>
            <w:r w:rsidRPr="00FD0727">
              <w:rPr>
                <w:rFonts w:cs="Arial"/>
                <w:szCs w:val="20"/>
              </w:rPr>
              <w:t>De vaten moeten zijn afgesloten met zacht materiaal, zoals een voetbal</w:t>
            </w:r>
            <w:r w:rsidR="0078283A">
              <w:rPr>
                <w:rFonts w:cs="Arial"/>
                <w:szCs w:val="20"/>
              </w:rPr>
              <w:t>.</w:t>
            </w:r>
          </w:p>
          <w:p w14:paraId="0BD67ACD" w14:textId="4350A06F" w:rsidR="0078283A" w:rsidRPr="00FD0727" w:rsidRDefault="0078283A" w:rsidP="0078283A">
            <w:pPr>
              <w:pStyle w:val="Geenafstand"/>
              <w:ind w:left="720"/>
              <w:rPr>
                <w:rFonts w:cs="Arial"/>
                <w:szCs w:val="20"/>
              </w:rPr>
            </w:pPr>
          </w:p>
        </w:tc>
        <w:tc>
          <w:tcPr>
            <w:tcW w:w="1665" w:type="dxa"/>
          </w:tcPr>
          <w:p w14:paraId="3E31CA16" w14:textId="77777777" w:rsidR="00C25A04" w:rsidRPr="00FD0727" w:rsidRDefault="00C25A04" w:rsidP="00C25A04">
            <w:pPr>
              <w:pStyle w:val="Geenafstand"/>
              <w:rPr>
                <w:rFonts w:cs="Arial"/>
                <w:szCs w:val="20"/>
              </w:rPr>
            </w:pPr>
          </w:p>
        </w:tc>
      </w:tr>
    </w:tbl>
    <w:p w14:paraId="6E39F2BE" w14:textId="77777777" w:rsidR="00C25A04" w:rsidRPr="00FD0727" w:rsidRDefault="00C25A04" w:rsidP="00C25A04">
      <w:pPr>
        <w:pStyle w:val="Geenafstand"/>
        <w:rPr>
          <w:rFonts w:cs="Arial"/>
          <w:szCs w:val="20"/>
        </w:rPr>
      </w:pPr>
    </w:p>
    <w:p w14:paraId="396B68AD" w14:textId="689B792E" w:rsidR="00C25A04" w:rsidRPr="00FD0727" w:rsidRDefault="00C25A04" w:rsidP="00C25A04">
      <w:pPr>
        <w:pStyle w:val="Geenafstand"/>
        <w:rPr>
          <w:rFonts w:cs="Arial"/>
          <w:b/>
          <w:bCs/>
          <w:szCs w:val="20"/>
          <w:u w:val="single"/>
        </w:rPr>
      </w:pPr>
    </w:p>
    <w:p w14:paraId="0B2BC802" w14:textId="77777777" w:rsidR="00C25A04" w:rsidRPr="00FD0727" w:rsidRDefault="00C25A04" w:rsidP="00C25A04">
      <w:pPr>
        <w:pStyle w:val="Geenafstand"/>
        <w:rPr>
          <w:rFonts w:cs="Arial"/>
          <w:szCs w:val="20"/>
        </w:rPr>
      </w:pPr>
    </w:p>
    <w:sectPr w:rsidR="00C25A04" w:rsidRPr="00FD0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8FA"/>
    <w:multiLevelType w:val="hybridMultilevel"/>
    <w:tmpl w:val="B6F6731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DE2618"/>
    <w:multiLevelType w:val="hybridMultilevel"/>
    <w:tmpl w:val="22BCF56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4520EB8"/>
    <w:multiLevelType w:val="hybridMultilevel"/>
    <w:tmpl w:val="96D4D76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2662B0"/>
    <w:multiLevelType w:val="hybridMultilevel"/>
    <w:tmpl w:val="7DD261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6016C8"/>
    <w:multiLevelType w:val="hybridMultilevel"/>
    <w:tmpl w:val="1D12BCCA"/>
    <w:lvl w:ilvl="0" w:tplc="EC8E8F18">
      <w:start w:val="1"/>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C77232C"/>
    <w:multiLevelType w:val="hybridMultilevel"/>
    <w:tmpl w:val="1368F0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3994638">
    <w:abstractNumId w:val="5"/>
  </w:num>
  <w:num w:numId="2" w16cid:durableId="84152622">
    <w:abstractNumId w:val="0"/>
  </w:num>
  <w:num w:numId="3" w16cid:durableId="175658860">
    <w:abstractNumId w:val="3"/>
  </w:num>
  <w:num w:numId="4" w16cid:durableId="1343972731">
    <w:abstractNumId w:val="4"/>
  </w:num>
  <w:num w:numId="5" w16cid:durableId="1794909934">
    <w:abstractNumId w:val="1"/>
  </w:num>
  <w:num w:numId="6" w16cid:durableId="1746344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04"/>
    <w:rsid w:val="00243536"/>
    <w:rsid w:val="003C3F76"/>
    <w:rsid w:val="003E76EE"/>
    <w:rsid w:val="004C1036"/>
    <w:rsid w:val="006D5A29"/>
    <w:rsid w:val="007039D2"/>
    <w:rsid w:val="0075366C"/>
    <w:rsid w:val="0078283A"/>
    <w:rsid w:val="008117E4"/>
    <w:rsid w:val="00954CAC"/>
    <w:rsid w:val="009832A9"/>
    <w:rsid w:val="009A27F2"/>
    <w:rsid w:val="00A64883"/>
    <w:rsid w:val="00A96058"/>
    <w:rsid w:val="00AD1F23"/>
    <w:rsid w:val="00B36B60"/>
    <w:rsid w:val="00C25A04"/>
    <w:rsid w:val="00C62B6F"/>
    <w:rsid w:val="00C90FA6"/>
    <w:rsid w:val="00E863A9"/>
    <w:rsid w:val="00F7740A"/>
    <w:rsid w:val="00FC754E"/>
    <w:rsid w:val="00FD0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06EFF"/>
  <w15:chartTrackingRefBased/>
  <w15:docId w15:val="{0FC8AB8C-AD9A-441D-AAD1-06D7A29A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3E76EE"/>
    <w:pPr>
      <w:spacing w:line="276" w:lineRule="auto"/>
    </w:pPr>
    <w:rPr>
      <w:rFonts w:ascii="Arial" w:hAnsi="Arial"/>
      <w:sz w:val="20"/>
    </w:rPr>
  </w:style>
  <w:style w:type="paragraph" w:styleId="Kop1">
    <w:name w:val="heading 1"/>
    <w:basedOn w:val="Standaard"/>
    <w:next w:val="Standaard"/>
    <w:link w:val="Kop1Char"/>
    <w:uiPriority w:val="9"/>
    <w:qFormat/>
    <w:rsid w:val="00C62B6F"/>
    <w:pPr>
      <w:keepNext/>
      <w:keepLines/>
      <w:spacing w:before="240" w:after="0"/>
      <w:outlineLvl w:val="0"/>
    </w:pPr>
    <w:rPr>
      <w:rFonts w:eastAsiaTheme="majorEastAsia" w:cstheme="majorBidi"/>
      <w:color w:val="2F5496" w:themeColor="accent1" w:themeShade="BF"/>
      <w:sz w:val="28"/>
      <w:szCs w:val="32"/>
    </w:rPr>
  </w:style>
  <w:style w:type="paragraph" w:styleId="Kop2">
    <w:name w:val="heading 2"/>
    <w:basedOn w:val="Standaard"/>
    <w:next w:val="Standaard"/>
    <w:link w:val="Kop2Char"/>
    <w:uiPriority w:val="9"/>
    <w:unhideWhenUsed/>
    <w:qFormat/>
    <w:rsid w:val="00C62B6F"/>
    <w:pPr>
      <w:keepNext/>
      <w:keepLines/>
      <w:spacing w:before="40" w:after="0"/>
      <w:outlineLvl w:val="1"/>
    </w:pPr>
    <w:rPr>
      <w:rFonts w:eastAsiaTheme="majorEastAsia" w:cstheme="majorBidi"/>
      <w:color w:val="2F5496" w:themeColor="accent1" w:themeShade="BF"/>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76EE"/>
    <w:pPr>
      <w:spacing w:after="0" w:line="240" w:lineRule="auto"/>
    </w:pPr>
    <w:rPr>
      <w:rFonts w:ascii="Arial" w:hAnsi="Arial"/>
      <w:sz w:val="20"/>
    </w:rPr>
  </w:style>
  <w:style w:type="character" w:customStyle="1" w:styleId="Kop1Char">
    <w:name w:val="Kop 1 Char"/>
    <w:basedOn w:val="Standaardalinea-lettertype"/>
    <w:link w:val="Kop1"/>
    <w:uiPriority w:val="9"/>
    <w:rsid w:val="00C62B6F"/>
    <w:rPr>
      <w:rFonts w:ascii="Arial" w:eastAsiaTheme="majorEastAsia" w:hAnsi="Arial" w:cstheme="majorBidi"/>
      <w:color w:val="2F5496" w:themeColor="accent1" w:themeShade="BF"/>
      <w:sz w:val="28"/>
      <w:szCs w:val="32"/>
    </w:rPr>
  </w:style>
  <w:style w:type="character" w:customStyle="1" w:styleId="Kop2Char">
    <w:name w:val="Kop 2 Char"/>
    <w:basedOn w:val="Standaardalinea-lettertype"/>
    <w:link w:val="Kop2"/>
    <w:uiPriority w:val="9"/>
    <w:rsid w:val="00C62B6F"/>
    <w:rPr>
      <w:rFonts w:ascii="Arial" w:eastAsiaTheme="majorEastAsia" w:hAnsi="Arial" w:cstheme="majorBidi"/>
      <w:color w:val="2F5496" w:themeColor="accent1" w:themeShade="BF"/>
      <w:sz w:val="24"/>
      <w:szCs w:val="26"/>
    </w:rPr>
  </w:style>
  <w:style w:type="table" w:styleId="Tabelraster">
    <w:name w:val="Table Grid"/>
    <w:basedOn w:val="Standaardtabel"/>
    <w:uiPriority w:val="39"/>
    <w:rsid w:val="00C25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96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4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1298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 Lana</dc:creator>
  <cp:keywords/>
  <dc:description/>
  <cp:lastModifiedBy>de Vries, Annick</cp:lastModifiedBy>
  <cp:revision>4</cp:revision>
  <dcterms:created xsi:type="dcterms:W3CDTF">2025-09-15T09:53:00Z</dcterms:created>
  <dcterms:modified xsi:type="dcterms:W3CDTF">2025-09-15T09:56:00Z</dcterms:modified>
</cp:coreProperties>
</file>