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0789" w14:textId="075EC24D" w:rsidR="00602FE3" w:rsidRPr="002353B7" w:rsidRDefault="00C65268" w:rsidP="002353B7">
      <w:pPr>
        <w:pStyle w:val="Kop1"/>
      </w:pPr>
      <w:bookmarkStart w:id="0" w:name="_Toc124174148"/>
      <w:r w:rsidRPr="002353B7">
        <w:t xml:space="preserve">Bijlage </w:t>
      </w:r>
      <w:r w:rsidR="00A3175D" w:rsidRPr="002353B7">
        <w:t xml:space="preserve">3 </w:t>
      </w:r>
      <w:r w:rsidR="000E1DDF" w:rsidRPr="002353B7">
        <w:t>Reguliere verkoopprocedure</w:t>
      </w:r>
      <w:bookmarkEnd w:id="0"/>
      <w:r w:rsidR="00602FE3" w:rsidRPr="002353B7">
        <w:t xml:space="preserve"> </w:t>
      </w:r>
    </w:p>
    <w:p w14:paraId="33BAB87C" w14:textId="77777777" w:rsidR="00C65268" w:rsidRPr="00730597" w:rsidRDefault="00C65268" w:rsidP="00946324">
      <w:pPr>
        <w:autoSpaceDE w:val="0"/>
        <w:autoSpaceDN w:val="0"/>
        <w:adjustRightInd w:val="0"/>
        <w:spacing w:after="0" w:line="240" w:lineRule="auto"/>
        <w:jc w:val="both"/>
        <w:rPr>
          <w:rFonts w:ascii="Anivers" w:hAnsi="Anivers" w:cs="Arial"/>
          <w:szCs w:val="20"/>
        </w:rPr>
      </w:pPr>
    </w:p>
    <w:p w14:paraId="01D9D376" w14:textId="60186C13" w:rsidR="00A5281F" w:rsidRPr="00730597" w:rsidRDefault="00C65268" w:rsidP="00946324">
      <w:pPr>
        <w:autoSpaceDE w:val="0"/>
        <w:autoSpaceDN w:val="0"/>
        <w:adjustRightInd w:val="0"/>
        <w:spacing w:after="0" w:line="240" w:lineRule="auto"/>
        <w:jc w:val="both"/>
        <w:rPr>
          <w:rFonts w:ascii="Anivers" w:hAnsi="Anivers" w:cs="Arial"/>
          <w:szCs w:val="20"/>
        </w:rPr>
      </w:pPr>
      <w:r w:rsidRPr="00730597">
        <w:rPr>
          <w:rFonts w:ascii="Anivers" w:hAnsi="Anivers" w:cs="Arial"/>
          <w:szCs w:val="20"/>
        </w:rPr>
        <w:t xml:space="preserve">De reguliere verkoopprocedure treedt alleen in werking wanneer </w:t>
      </w:r>
      <w:r w:rsidR="00064B2A" w:rsidRPr="00730597">
        <w:rPr>
          <w:rFonts w:ascii="Anivers" w:hAnsi="Anivers" w:cs="Arial"/>
          <w:szCs w:val="20"/>
        </w:rPr>
        <w:t>tijdens</w:t>
      </w:r>
      <w:r w:rsidRPr="00730597">
        <w:rPr>
          <w:rFonts w:ascii="Anivers" w:hAnsi="Anivers" w:cs="Arial"/>
          <w:szCs w:val="20"/>
        </w:rPr>
        <w:t xml:space="preserve"> de loting niet alle kavels zijn verkocht</w:t>
      </w:r>
      <w:r w:rsidR="00064B2A" w:rsidRPr="00730597">
        <w:rPr>
          <w:rFonts w:ascii="Anivers" w:hAnsi="Anivers" w:cs="Arial"/>
          <w:szCs w:val="20"/>
        </w:rPr>
        <w:t xml:space="preserve"> of in optie zijn uitgegeven.</w:t>
      </w:r>
    </w:p>
    <w:p w14:paraId="3F09A7D8" w14:textId="76736594" w:rsidR="00A3175D" w:rsidRPr="00730597" w:rsidRDefault="00A3175D" w:rsidP="00946324">
      <w:pPr>
        <w:autoSpaceDE w:val="0"/>
        <w:autoSpaceDN w:val="0"/>
        <w:adjustRightInd w:val="0"/>
        <w:spacing w:after="0" w:line="240" w:lineRule="auto"/>
        <w:jc w:val="both"/>
        <w:rPr>
          <w:rFonts w:ascii="Anivers" w:hAnsi="Anivers" w:cs="Arial"/>
          <w:szCs w:val="20"/>
        </w:rPr>
      </w:pPr>
    </w:p>
    <w:p w14:paraId="440CD5AD" w14:textId="093C0CB2" w:rsidR="00E31094" w:rsidRPr="00730597" w:rsidRDefault="000E1DDF" w:rsidP="00730597">
      <w:pPr>
        <w:pStyle w:val="Kop2"/>
      </w:pPr>
      <w:bookmarkStart w:id="1" w:name="_Toc124174149"/>
      <w:r w:rsidRPr="00730597">
        <w:t>V</w:t>
      </w:r>
      <w:r w:rsidR="00E31094" w:rsidRPr="00730597">
        <w:t>erkoopprocedure</w:t>
      </w:r>
      <w:r w:rsidR="00FA696A" w:rsidRPr="00730597">
        <w:t xml:space="preserve"> bij reguliere verkoop</w:t>
      </w:r>
      <w:bookmarkEnd w:id="1"/>
    </w:p>
    <w:p w14:paraId="1411B373" w14:textId="6E5DAAC4" w:rsidR="00E31094" w:rsidRPr="00730597" w:rsidRDefault="00E31094" w:rsidP="00946324">
      <w:pPr>
        <w:autoSpaceDE w:val="0"/>
        <w:autoSpaceDN w:val="0"/>
        <w:adjustRightInd w:val="0"/>
        <w:spacing w:after="0" w:line="240" w:lineRule="auto"/>
        <w:jc w:val="both"/>
        <w:rPr>
          <w:rFonts w:ascii="Anivers" w:hAnsi="Anivers" w:cs="Arial"/>
          <w:strike/>
          <w:szCs w:val="20"/>
        </w:rPr>
      </w:pPr>
      <w:r w:rsidRPr="00730597">
        <w:rPr>
          <w:rFonts w:ascii="Anivers" w:hAnsi="Anivers" w:cs="Arial"/>
          <w:szCs w:val="20"/>
        </w:rPr>
        <w:t xml:space="preserve">Bij de </w:t>
      </w:r>
      <w:r w:rsidR="00A51583" w:rsidRPr="00730597">
        <w:rPr>
          <w:rFonts w:ascii="Anivers" w:hAnsi="Anivers" w:cs="Arial"/>
          <w:szCs w:val="20"/>
        </w:rPr>
        <w:t>reguliere</w:t>
      </w:r>
      <w:r w:rsidRPr="00730597">
        <w:rPr>
          <w:rFonts w:ascii="Anivers" w:hAnsi="Anivers" w:cs="Arial"/>
          <w:szCs w:val="20"/>
        </w:rPr>
        <w:t xml:space="preserve"> verkoopprocedure word</w:t>
      </w:r>
      <w:r w:rsidR="00C65268" w:rsidRPr="00730597">
        <w:rPr>
          <w:rFonts w:ascii="Anivers" w:hAnsi="Anivers" w:cs="Arial"/>
          <w:szCs w:val="20"/>
        </w:rPr>
        <w:t>en</w:t>
      </w:r>
      <w:r w:rsidRPr="00730597">
        <w:rPr>
          <w:rFonts w:ascii="Anivers" w:hAnsi="Anivers" w:cs="Arial"/>
          <w:szCs w:val="20"/>
        </w:rPr>
        <w:t xml:space="preserve"> </w:t>
      </w:r>
      <w:r w:rsidR="00C65268" w:rsidRPr="00730597">
        <w:rPr>
          <w:rFonts w:ascii="Anivers" w:hAnsi="Anivers" w:cs="Arial"/>
          <w:szCs w:val="20"/>
        </w:rPr>
        <w:t>de</w:t>
      </w:r>
      <w:r w:rsidRPr="00730597">
        <w:rPr>
          <w:rFonts w:ascii="Anivers" w:hAnsi="Anivers" w:cs="Arial"/>
          <w:szCs w:val="20"/>
        </w:rPr>
        <w:t xml:space="preserve"> kavel</w:t>
      </w:r>
      <w:r w:rsidR="00C65268" w:rsidRPr="00730597">
        <w:rPr>
          <w:rFonts w:ascii="Anivers" w:hAnsi="Anivers" w:cs="Arial"/>
          <w:szCs w:val="20"/>
        </w:rPr>
        <w:t>s welk</w:t>
      </w:r>
      <w:r w:rsidR="00F4038F">
        <w:rPr>
          <w:rFonts w:ascii="Anivers" w:hAnsi="Anivers" w:cs="Arial"/>
          <w:szCs w:val="20"/>
        </w:rPr>
        <w:t>e</w:t>
      </w:r>
      <w:r w:rsidR="00C65268" w:rsidRPr="00730597">
        <w:rPr>
          <w:rFonts w:ascii="Anivers" w:hAnsi="Anivers" w:cs="Arial"/>
          <w:szCs w:val="20"/>
        </w:rPr>
        <w:t xml:space="preserve"> na de</w:t>
      </w:r>
      <w:r w:rsidRPr="00730597">
        <w:rPr>
          <w:rFonts w:ascii="Anivers" w:hAnsi="Anivers" w:cs="Arial"/>
          <w:szCs w:val="20"/>
        </w:rPr>
        <w:t xml:space="preserve"> </w:t>
      </w:r>
      <w:r w:rsidR="00C65268" w:rsidRPr="00730597">
        <w:rPr>
          <w:rFonts w:ascii="Anivers" w:hAnsi="Anivers" w:cs="Arial"/>
          <w:szCs w:val="20"/>
        </w:rPr>
        <w:t xml:space="preserve">loting nog niet zijn verkocht </w:t>
      </w:r>
      <w:r w:rsidRPr="00730597">
        <w:rPr>
          <w:rFonts w:ascii="Anivers" w:hAnsi="Anivers" w:cs="Arial"/>
          <w:szCs w:val="20"/>
        </w:rPr>
        <w:t>openbaar aangeboden</w:t>
      </w:r>
      <w:r w:rsidR="0009590D" w:rsidRPr="00730597">
        <w:rPr>
          <w:rFonts w:ascii="Anivers" w:hAnsi="Anivers" w:cs="Arial"/>
          <w:szCs w:val="20"/>
        </w:rPr>
        <w:t xml:space="preserve">. Een </w:t>
      </w:r>
      <w:r w:rsidRPr="00730597">
        <w:rPr>
          <w:rFonts w:ascii="Anivers" w:hAnsi="Anivers" w:cs="Arial"/>
          <w:szCs w:val="20"/>
        </w:rPr>
        <w:t>geïnteresseerde</w:t>
      </w:r>
      <w:r w:rsidR="0009590D" w:rsidRPr="00730597">
        <w:rPr>
          <w:rFonts w:ascii="Anivers" w:hAnsi="Anivers" w:cs="Arial"/>
          <w:szCs w:val="20"/>
        </w:rPr>
        <w:t xml:space="preserve"> </w:t>
      </w:r>
      <w:r w:rsidR="00602FE3" w:rsidRPr="00730597">
        <w:rPr>
          <w:rFonts w:ascii="Anivers" w:hAnsi="Anivers" w:cs="Arial"/>
          <w:szCs w:val="20"/>
        </w:rPr>
        <w:t xml:space="preserve">kan een optie op </w:t>
      </w:r>
      <w:r w:rsidR="0009590D" w:rsidRPr="00730597">
        <w:rPr>
          <w:rFonts w:ascii="Anivers" w:hAnsi="Anivers" w:cs="Arial"/>
          <w:szCs w:val="20"/>
        </w:rPr>
        <w:t xml:space="preserve">een </w:t>
      </w:r>
      <w:r w:rsidR="00602FE3" w:rsidRPr="00730597">
        <w:rPr>
          <w:rFonts w:ascii="Anivers" w:hAnsi="Anivers" w:cs="Arial"/>
          <w:szCs w:val="20"/>
        </w:rPr>
        <w:t xml:space="preserve">kavel </w:t>
      </w:r>
      <w:r w:rsidR="0009590D" w:rsidRPr="00730597">
        <w:rPr>
          <w:rFonts w:ascii="Anivers" w:hAnsi="Anivers" w:cs="Arial"/>
          <w:szCs w:val="20"/>
        </w:rPr>
        <w:t>nemen. Hierdoor is</w:t>
      </w:r>
      <w:r w:rsidR="00602FE3" w:rsidRPr="00730597">
        <w:rPr>
          <w:rFonts w:ascii="Anivers" w:hAnsi="Anivers" w:cs="Arial"/>
          <w:szCs w:val="20"/>
        </w:rPr>
        <w:t xml:space="preserve"> de kavel als het wa</w:t>
      </w:r>
      <w:r w:rsidR="00C65268" w:rsidRPr="00730597">
        <w:rPr>
          <w:rFonts w:ascii="Anivers" w:hAnsi="Anivers" w:cs="Arial"/>
          <w:szCs w:val="20"/>
        </w:rPr>
        <w:t>r</w:t>
      </w:r>
      <w:r w:rsidR="00602FE3" w:rsidRPr="00730597">
        <w:rPr>
          <w:rFonts w:ascii="Anivers" w:hAnsi="Anivers" w:cs="Arial"/>
          <w:szCs w:val="20"/>
        </w:rPr>
        <w:t xml:space="preserve">e gereserveerd voor de </w:t>
      </w:r>
      <w:r w:rsidRPr="00730597">
        <w:rPr>
          <w:rFonts w:ascii="Anivers" w:hAnsi="Anivers" w:cs="Arial"/>
          <w:szCs w:val="20"/>
        </w:rPr>
        <w:t>geïnteresseerde</w:t>
      </w:r>
      <w:r w:rsidR="0009590D" w:rsidRPr="00730597">
        <w:rPr>
          <w:rFonts w:ascii="Anivers" w:hAnsi="Anivers" w:cs="Arial"/>
          <w:szCs w:val="20"/>
        </w:rPr>
        <w:t>.</w:t>
      </w:r>
      <w:r w:rsidR="00602FE3" w:rsidRPr="00730597">
        <w:rPr>
          <w:rFonts w:ascii="Anivers" w:hAnsi="Anivers" w:cs="Arial"/>
          <w:szCs w:val="20"/>
        </w:rPr>
        <w:t xml:space="preserve"> Dit biedt de </w:t>
      </w:r>
      <w:r w:rsidRPr="00730597">
        <w:rPr>
          <w:rFonts w:ascii="Anivers" w:hAnsi="Anivers" w:cs="Arial"/>
          <w:szCs w:val="20"/>
        </w:rPr>
        <w:t>geïnteresseerde</w:t>
      </w:r>
      <w:r w:rsidR="00602FE3" w:rsidRPr="00730597">
        <w:rPr>
          <w:rFonts w:ascii="Anivers" w:hAnsi="Anivers" w:cs="Arial"/>
          <w:szCs w:val="20"/>
        </w:rPr>
        <w:t xml:space="preserve"> zekerheid en bedenktijd. De optieperiode is bedoeld om de benodigde financiering te regelen</w:t>
      </w:r>
      <w:r w:rsidR="00DA6A42" w:rsidRPr="00730597">
        <w:rPr>
          <w:rFonts w:ascii="Anivers" w:hAnsi="Anivers" w:cs="Arial"/>
          <w:szCs w:val="20"/>
        </w:rPr>
        <w:t xml:space="preserve"> en de bouwplannen op te stellen. Na de optieperiode </w:t>
      </w:r>
      <w:r w:rsidR="00A5281F" w:rsidRPr="00730597">
        <w:rPr>
          <w:rFonts w:ascii="Anivers" w:hAnsi="Anivers" w:cs="Arial"/>
          <w:szCs w:val="20"/>
        </w:rPr>
        <w:t xml:space="preserve">volgt de </w:t>
      </w:r>
      <w:r w:rsidR="00602FE3" w:rsidRPr="00730597">
        <w:rPr>
          <w:rFonts w:ascii="Anivers" w:hAnsi="Anivers" w:cs="Arial"/>
          <w:szCs w:val="20"/>
        </w:rPr>
        <w:t>officiële aankoop via de notaris.</w:t>
      </w:r>
      <w:r w:rsidR="0009590D" w:rsidRPr="00730597">
        <w:rPr>
          <w:rFonts w:ascii="Anivers" w:hAnsi="Anivers" w:cs="Arial"/>
          <w:szCs w:val="20"/>
        </w:rPr>
        <w:t xml:space="preserve"> Een </w:t>
      </w:r>
      <w:r w:rsidR="00A5281F" w:rsidRPr="00730597">
        <w:rPr>
          <w:rFonts w:ascii="Anivers" w:hAnsi="Anivers" w:cs="Arial"/>
          <w:szCs w:val="20"/>
        </w:rPr>
        <w:t>gekregen optie</w:t>
      </w:r>
      <w:r w:rsidR="00B81C51" w:rsidRPr="00730597">
        <w:rPr>
          <w:rFonts w:ascii="Anivers" w:hAnsi="Anivers" w:cs="Arial"/>
          <w:szCs w:val="20"/>
        </w:rPr>
        <w:t xml:space="preserve"> </w:t>
      </w:r>
      <w:r w:rsidR="0009590D" w:rsidRPr="00730597">
        <w:rPr>
          <w:rFonts w:ascii="Anivers" w:hAnsi="Anivers" w:cs="Arial"/>
          <w:szCs w:val="20"/>
        </w:rPr>
        <w:t>is niet overdraagbaar.</w:t>
      </w:r>
    </w:p>
    <w:p w14:paraId="7EC15B9E" w14:textId="061DF07D" w:rsidR="0009590D" w:rsidRPr="00730597" w:rsidRDefault="0009590D" w:rsidP="00946324">
      <w:pPr>
        <w:autoSpaceDE w:val="0"/>
        <w:autoSpaceDN w:val="0"/>
        <w:adjustRightInd w:val="0"/>
        <w:spacing w:after="0" w:line="240" w:lineRule="auto"/>
        <w:jc w:val="both"/>
        <w:rPr>
          <w:rFonts w:ascii="Anivers" w:hAnsi="Anivers" w:cs="Arial"/>
          <w:b/>
          <w:bCs/>
          <w:szCs w:val="20"/>
        </w:rPr>
      </w:pPr>
      <w:r w:rsidRPr="00730597">
        <w:rPr>
          <w:rFonts w:ascii="Anivers" w:hAnsi="Anivers" w:cs="Arial"/>
          <w:szCs w:val="20"/>
        </w:rPr>
        <w:t xml:space="preserve"> </w:t>
      </w:r>
    </w:p>
    <w:p w14:paraId="4718F55C" w14:textId="5FBFC162" w:rsidR="00E31094" w:rsidRPr="00730597" w:rsidRDefault="00E31094" w:rsidP="00730597">
      <w:pPr>
        <w:pStyle w:val="Kop2"/>
      </w:pPr>
      <w:bookmarkStart w:id="2" w:name="_Toc124174150"/>
      <w:r w:rsidRPr="00730597">
        <w:t>Optieperiode</w:t>
      </w:r>
      <w:bookmarkEnd w:id="2"/>
    </w:p>
    <w:p w14:paraId="5AE4C2E5" w14:textId="08E15224" w:rsidR="0009590D" w:rsidRPr="00730597" w:rsidRDefault="0009590D" w:rsidP="00946324">
      <w:pPr>
        <w:pStyle w:val="Default"/>
        <w:jc w:val="both"/>
        <w:rPr>
          <w:rFonts w:ascii="Anivers" w:hAnsi="Anivers" w:cs="Arial"/>
          <w:sz w:val="20"/>
          <w:szCs w:val="20"/>
        </w:rPr>
      </w:pPr>
      <w:r w:rsidRPr="00730597">
        <w:rPr>
          <w:rFonts w:ascii="Anivers" w:hAnsi="Anivers" w:cs="Arial"/>
          <w:sz w:val="20"/>
          <w:szCs w:val="20"/>
        </w:rPr>
        <w:t xml:space="preserve">De optieperiode bestaat uit drie fases: </w:t>
      </w:r>
    </w:p>
    <w:p w14:paraId="1515A6D5" w14:textId="7E5EADEB" w:rsidR="0009590D" w:rsidRPr="00730597" w:rsidRDefault="0009590D" w:rsidP="00946324">
      <w:pPr>
        <w:pStyle w:val="Default"/>
        <w:spacing w:after="18"/>
        <w:jc w:val="both"/>
        <w:rPr>
          <w:rFonts w:ascii="Anivers" w:hAnsi="Anivers" w:cs="Arial"/>
          <w:sz w:val="20"/>
          <w:szCs w:val="20"/>
        </w:rPr>
      </w:pPr>
      <w:r w:rsidRPr="00730597">
        <w:rPr>
          <w:rFonts w:ascii="Anivers" w:hAnsi="Anivers" w:cs="Arial"/>
          <w:sz w:val="20"/>
          <w:szCs w:val="20"/>
          <w:u w:val="single"/>
        </w:rPr>
        <w:t>De eerste optieperiode (drie maanden):</w:t>
      </w:r>
      <w:r w:rsidRPr="00730597">
        <w:rPr>
          <w:rFonts w:ascii="Anivers" w:hAnsi="Anivers" w:cs="Arial"/>
          <w:b/>
          <w:bCs/>
          <w:sz w:val="20"/>
          <w:szCs w:val="20"/>
        </w:rPr>
        <w:t xml:space="preserve"> </w:t>
      </w:r>
      <w:r w:rsidRPr="00730597">
        <w:rPr>
          <w:rFonts w:ascii="Anivers" w:hAnsi="Anivers" w:cs="Arial"/>
          <w:sz w:val="20"/>
          <w:szCs w:val="20"/>
        </w:rPr>
        <w:t xml:space="preserve">Tijdens deze periode wordt de kavel exclusief en kosteloos geregistreerd. </w:t>
      </w:r>
    </w:p>
    <w:p w14:paraId="54B3512D" w14:textId="77777777" w:rsidR="00E34A06" w:rsidRDefault="00E34A06" w:rsidP="00E34A06">
      <w:pPr>
        <w:pStyle w:val="Default"/>
        <w:spacing w:after="18"/>
        <w:jc w:val="both"/>
        <w:rPr>
          <w:rFonts w:ascii="Anivers" w:hAnsi="Anivers" w:cs="Arial"/>
          <w:sz w:val="20"/>
          <w:szCs w:val="20"/>
        </w:rPr>
      </w:pPr>
      <w:r>
        <w:rPr>
          <w:rFonts w:ascii="Anivers" w:hAnsi="Anivers" w:cs="Arial"/>
          <w:sz w:val="20"/>
          <w:szCs w:val="20"/>
          <w:u w:val="single"/>
        </w:rPr>
        <w:t>De tweede optieperiode (drie maanden):</w:t>
      </w:r>
      <w:r>
        <w:rPr>
          <w:rFonts w:ascii="Anivers" w:hAnsi="Anivers" w:cs="Arial"/>
          <w:b/>
          <w:bCs/>
          <w:sz w:val="20"/>
          <w:szCs w:val="20"/>
        </w:rPr>
        <w:t xml:space="preserve"> </w:t>
      </w:r>
      <w:r>
        <w:rPr>
          <w:rFonts w:ascii="Anivers" w:hAnsi="Anivers" w:cs="Arial"/>
          <w:sz w:val="20"/>
          <w:szCs w:val="20"/>
        </w:rPr>
        <w:t>Als de eerste optieperiode verloopt, kan de optie nogmaals met drie maanden worden verlengd, voor deze verlenging wordt €500,- in rekening gebracht.</w:t>
      </w:r>
    </w:p>
    <w:p w14:paraId="7E3E1D29" w14:textId="77777777" w:rsidR="00E34A06" w:rsidRDefault="00E34A06" w:rsidP="00E34A06">
      <w:pPr>
        <w:pStyle w:val="Default"/>
        <w:jc w:val="both"/>
        <w:rPr>
          <w:rFonts w:ascii="Anivers" w:hAnsi="Anivers" w:cs="Arial"/>
          <w:sz w:val="20"/>
          <w:szCs w:val="20"/>
        </w:rPr>
      </w:pPr>
      <w:r>
        <w:rPr>
          <w:rFonts w:ascii="Anivers" w:hAnsi="Anivers" w:cs="Arial"/>
          <w:sz w:val="20"/>
          <w:szCs w:val="20"/>
          <w:u w:val="single"/>
        </w:rPr>
        <w:t>De derde optieperiode (twee maanden):</w:t>
      </w:r>
      <w:r>
        <w:rPr>
          <w:rFonts w:ascii="Anivers" w:hAnsi="Anivers" w:cs="Arial"/>
          <w:sz w:val="20"/>
          <w:szCs w:val="20"/>
        </w:rPr>
        <w:t xml:space="preserve"> Als de tweede optieperiode verloopt, is het mogelijk om een derde optieperiode aan te gaan, ook voor deze verlenging wordt €500,- in rekening gebracht.</w:t>
      </w:r>
    </w:p>
    <w:p w14:paraId="5D4739B2" w14:textId="77777777" w:rsidR="0009590D" w:rsidRPr="00730597" w:rsidRDefault="0009590D" w:rsidP="00946324">
      <w:pPr>
        <w:pStyle w:val="Default"/>
        <w:jc w:val="both"/>
        <w:rPr>
          <w:rFonts w:ascii="Anivers" w:hAnsi="Anivers" w:cs="Arial"/>
          <w:sz w:val="20"/>
          <w:szCs w:val="20"/>
        </w:rPr>
      </w:pPr>
    </w:p>
    <w:p w14:paraId="1EFFBDE8" w14:textId="27756CF5" w:rsidR="00364412" w:rsidRPr="00730597" w:rsidRDefault="00A5281F" w:rsidP="00946324">
      <w:pPr>
        <w:pStyle w:val="Geenafstand"/>
        <w:jc w:val="both"/>
        <w:rPr>
          <w:rFonts w:ascii="Anivers" w:hAnsi="Anivers" w:cs="Arial"/>
          <w:szCs w:val="20"/>
        </w:rPr>
      </w:pPr>
      <w:r w:rsidRPr="00730597">
        <w:rPr>
          <w:rFonts w:ascii="Anivers" w:hAnsi="Anivers" w:cs="Arial"/>
          <w:szCs w:val="20"/>
        </w:rPr>
        <w:t xml:space="preserve">Als na de derde periode </w:t>
      </w:r>
      <w:r w:rsidR="00B81C51" w:rsidRPr="00730597">
        <w:rPr>
          <w:rFonts w:ascii="Anivers" w:hAnsi="Anivers" w:cs="Arial"/>
          <w:szCs w:val="20"/>
        </w:rPr>
        <w:t>de</w:t>
      </w:r>
      <w:r w:rsidRPr="00730597">
        <w:rPr>
          <w:rFonts w:ascii="Anivers" w:hAnsi="Anivers" w:cs="Arial"/>
          <w:szCs w:val="20"/>
        </w:rPr>
        <w:t xml:space="preserve"> kavel </w:t>
      </w:r>
      <w:r w:rsidR="00B81C51" w:rsidRPr="00730597">
        <w:rPr>
          <w:rFonts w:ascii="Anivers" w:hAnsi="Anivers" w:cs="Arial"/>
          <w:szCs w:val="20"/>
        </w:rPr>
        <w:t xml:space="preserve">niet </w:t>
      </w:r>
      <w:r w:rsidRPr="00730597">
        <w:rPr>
          <w:rFonts w:ascii="Anivers" w:hAnsi="Anivers" w:cs="Arial"/>
          <w:szCs w:val="20"/>
        </w:rPr>
        <w:t xml:space="preserve">wordt gekocht, wordt de kavel opnieuw openbaar ter verkoop aangeboden. </w:t>
      </w:r>
    </w:p>
    <w:p w14:paraId="326321C0" w14:textId="688F8E4F" w:rsidR="00364412" w:rsidRPr="00730597" w:rsidRDefault="00364412" w:rsidP="00946324">
      <w:pPr>
        <w:pStyle w:val="Geenafstand"/>
        <w:jc w:val="both"/>
        <w:rPr>
          <w:rFonts w:ascii="Anivers" w:hAnsi="Anivers" w:cs="Arial"/>
          <w:szCs w:val="20"/>
        </w:rPr>
      </w:pPr>
    </w:p>
    <w:p w14:paraId="243608C3" w14:textId="05B7AF6B" w:rsidR="00307102" w:rsidRPr="00730597" w:rsidRDefault="00307102" w:rsidP="00730597">
      <w:pPr>
        <w:pStyle w:val="Kop2"/>
      </w:pPr>
      <w:bookmarkStart w:id="3" w:name="_Toc124174146"/>
      <w:r w:rsidRPr="00730597">
        <w:t>Verkoopvoorwaarden</w:t>
      </w:r>
      <w:bookmarkEnd w:id="3"/>
    </w:p>
    <w:p w14:paraId="47FAF2F6" w14:textId="77777777" w:rsidR="00307102" w:rsidRPr="00730597" w:rsidRDefault="00307102" w:rsidP="00946324">
      <w:pPr>
        <w:pStyle w:val="Geenafstand"/>
        <w:jc w:val="both"/>
        <w:rPr>
          <w:rFonts w:ascii="Anivers" w:hAnsi="Anivers" w:cs="Arial"/>
          <w:szCs w:val="20"/>
        </w:rPr>
      </w:pPr>
      <w:r w:rsidRPr="00730597">
        <w:rPr>
          <w:rFonts w:ascii="Anivers" w:hAnsi="Anivers" w:cs="Arial"/>
          <w:szCs w:val="20"/>
        </w:rPr>
        <w:t>Op de verkoop van alle kavels zijn de volgende voorwaarden van toepassing:</w:t>
      </w:r>
    </w:p>
    <w:p w14:paraId="0147A435" w14:textId="2352E17B" w:rsidR="00307102" w:rsidRPr="00730597" w:rsidRDefault="00307102" w:rsidP="00946324">
      <w:pPr>
        <w:pStyle w:val="Geenafstand"/>
        <w:numPr>
          <w:ilvl w:val="0"/>
          <w:numId w:val="35"/>
        </w:numPr>
        <w:jc w:val="both"/>
        <w:rPr>
          <w:rFonts w:ascii="Anivers" w:hAnsi="Anivers" w:cs="Arial"/>
          <w:szCs w:val="20"/>
        </w:rPr>
      </w:pPr>
      <w:r w:rsidRPr="00730597">
        <w:rPr>
          <w:rFonts w:ascii="Anivers" w:hAnsi="Anivers" w:cs="Arial"/>
          <w:szCs w:val="20"/>
        </w:rPr>
        <w:t>‘Algemene verkoopvoorwaarden van de gemeente Noardeast-Fryslan’. Vastgesteld bij besluit van de gemeenteraad van 3 oktober 2019, nummer 7</w:t>
      </w:r>
      <w:bookmarkStart w:id="4" w:name="_Hlk124171511"/>
      <w:r w:rsidRPr="00730597">
        <w:rPr>
          <w:rFonts w:ascii="Anivers" w:hAnsi="Anivers" w:cs="Arial"/>
          <w:szCs w:val="20"/>
        </w:rPr>
        <w:t xml:space="preserve">, </w:t>
      </w:r>
      <w:bookmarkEnd w:id="4"/>
      <w:r w:rsidRPr="00730597">
        <w:rPr>
          <w:rFonts w:ascii="Anivers" w:hAnsi="Anivers" w:cs="Arial"/>
          <w:szCs w:val="20"/>
        </w:rPr>
        <w:t>voor zover daar in de verkoopbrochure niet van af is geweken</w:t>
      </w:r>
    </w:p>
    <w:p w14:paraId="34733AC1" w14:textId="65BD6621" w:rsidR="00307102" w:rsidRPr="00730597" w:rsidRDefault="00307102" w:rsidP="00946324">
      <w:pPr>
        <w:pStyle w:val="Geenafstand"/>
        <w:numPr>
          <w:ilvl w:val="0"/>
          <w:numId w:val="35"/>
        </w:numPr>
        <w:jc w:val="both"/>
        <w:rPr>
          <w:rFonts w:ascii="Anivers" w:hAnsi="Anivers" w:cs="Arial"/>
          <w:szCs w:val="20"/>
        </w:rPr>
      </w:pPr>
      <w:r w:rsidRPr="00730597">
        <w:rPr>
          <w:rFonts w:ascii="Anivers" w:hAnsi="Anivers" w:cs="Arial"/>
          <w:szCs w:val="20"/>
        </w:rPr>
        <w:t>Verkooptekening</w:t>
      </w:r>
    </w:p>
    <w:p w14:paraId="6D738B00" w14:textId="260A6772" w:rsidR="00307102" w:rsidRPr="00730597" w:rsidRDefault="00307102" w:rsidP="00946324">
      <w:pPr>
        <w:pStyle w:val="Geenafstand"/>
        <w:numPr>
          <w:ilvl w:val="0"/>
          <w:numId w:val="35"/>
        </w:numPr>
        <w:jc w:val="both"/>
        <w:rPr>
          <w:rFonts w:ascii="Anivers" w:hAnsi="Anivers" w:cs="Arial"/>
          <w:szCs w:val="20"/>
        </w:rPr>
      </w:pPr>
      <w:r w:rsidRPr="00730597">
        <w:rPr>
          <w:rFonts w:ascii="Anivers" w:hAnsi="Anivers" w:cs="Arial"/>
          <w:szCs w:val="20"/>
        </w:rPr>
        <w:t>Voorwaarden zoals opgenomen in de verkoopbrochure</w:t>
      </w:r>
    </w:p>
    <w:p w14:paraId="31205D40" w14:textId="66F61299" w:rsidR="00307102" w:rsidRPr="00730597" w:rsidRDefault="00307102" w:rsidP="00946324">
      <w:pPr>
        <w:pStyle w:val="Geenafstand"/>
        <w:numPr>
          <w:ilvl w:val="0"/>
          <w:numId w:val="35"/>
        </w:numPr>
        <w:jc w:val="both"/>
        <w:rPr>
          <w:rFonts w:ascii="Anivers" w:hAnsi="Anivers" w:cs="Arial"/>
          <w:szCs w:val="20"/>
        </w:rPr>
      </w:pPr>
      <w:r w:rsidRPr="00730597">
        <w:rPr>
          <w:rFonts w:ascii="Anivers" w:hAnsi="Anivers" w:cs="Arial"/>
          <w:szCs w:val="20"/>
        </w:rPr>
        <w:t>Bestemmingsplanvoorschriften</w:t>
      </w:r>
    </w:p>
    <w:p w14:paraId="41A620D7" w14:textId="0934571F" w:rsidR="00307102" w:rsidRPr="00730597" w:rsidRDefault="00307102" w:rsidP="00946324">
      <w:pPr>
        <w:pStyle w:val="Geenafstand"/>
        <w:numPr>
          <w:ilvl w:val="0"/>
          <w:numId w:val="35"/>
        </w:numPr>
        <w:jc w:val="both"/>
        <w:rPr>
          <w:rFonts w:ascii="Anivers" w:hAnsi="Anivers" w:cs="Arial"/>
          <w:szCs w:val="20"/>
        </w:rPr>
      </w:pPr>
      <w:r w:rsidRPr="00730597">
        <w:rPr>
          <w:rFonts w:ascii="Anivers" w:hAnsi="Anivers" w:cs="Arial"/>
          <w:szCs w:val="20"/>
        </w:rPr>
        <w:t>Algemene bouwregelgeving</w:t>
      </w:r>
    </w:p>
    <w:p w14:paraId="39B2BEC8" w14:textId="77777777" w:rsidR="00307102" w:rsidRPr="00730597" w:rsidRDefault="00307102" w:rsidP="00946324">
      <w:pPr>
        <w:pStyle w:val="Geenafstand"/>
        <w:jc w:val="both"/>
        <w:rPr>
          <w:rFonts w:ascii="Anivers" w:hAnsi="Anivers" w:cs="Arial"/>
          <w:szCs w:val="20"/>
        </w:rPr>
      </w:pPr>
    </w:p>
    <w:p w14:paraId="194DC1B8" w14:textId="1D2E4BCF" w:rsidR="00307102" w:rsidRPr="00730597" w:rsidRDefault="00307102" w:rsidP="00730597">
      <w:pPr>
        <w:pStyle w:val="Kop2"/>
      </w:pPr>
      <w:bookmarkStart w:id="5" w:name="_Toc124174147"/>
      <w:r w:rsidRPr="00730597">
        <w:t xml:space="preserve">Reservelijst </w:t>
      </w:r>
      <w:bookmarkEnd w:id="5"/>
      <w:r w:rsidR="001649E5" w:rsidRPr="00730597">
        <w:t>kavels</w:t>
      </w:r>
    </w:p>
    <w:p w14:paraId="570D791F" w14:textId="4E92E17A" w:rsidR="00307102" w:rsidRPr="00730597" w:rsidRDefault="00307102" w:rsidP="00946324">
      <w:pPr>
        <w:pStyle w:val="Geenafstand"/>
        <w:jc w:val="both"/>
        <w:rPr>
          <w:rFonts w:ascii="Anivers" w:hAnsi="Anivers" w:cs="Arial"/>
          <w:szCs w:val="20"/>
        </w:rPr>
      </w:pPr>
      <w:r w:rsidRPr="00730597">
        <w:rPr>
          <w:rFonts w:ascii="Anivers" w:hAnsi="Anivers" w:cs="Arial"/>
          <w:szCs w:val="20"/>
        </w:rPr>
        <w:t xml:space="preserve">De gemeente hanteert een reservelijst. Indien gewenst kunt u op de reservelijst voor een kavel worden geplaatst. Als een kavel, om welke reden dan ook, weer vrij ter beschikking van de gemeente komt, wordt deze kavel aangeboden aan de eerste kandidaat die op de reservelijst staat. Deze reserve kandidaat moet binnen één week na ontvangst van de melding van de gemeente dat er een kavel vrij is gekomen schriftelijk aangeven of de kavel in optie genomen wordt. Indien er te laat of niet gereageerd wordt of indien de kavel niet meer gewenst is, wordt de volgende reserve kandidaat benaderd. </w:t>
      </w:r>
    </w:p>
    <w:p w14:paraId="3AEC8CD4" w14:textId="77777777" w:rsidR="00307102" w:rsidRPr="00730597" w:rsidRDefault="00307102" w:rsidP="00946324">
      <w:pPr>
        <w:pStyle w:val="Geenafstand"/>
        <w:jc w:val="both"/>
        <w:rPr>
          <w:rFonts w:ascii="Anivers" w:hAnsi="Anivers" w:cs="Arial"/>
          <w:szCs w:val="20"/>
        </w:rPr>
      </w:pPr>
    </w:p>
    <w:p w14:paraId="1FE37071" w14:textId="305806D5" w:rsidR="00307102" w:rsidRPr="00730597" w:rsidRDefault="00307102" w:rsidP="00946324">
      <w:pPr>
        <w:pStyle w:val="Geenafstand"/>
        <w:jc w:val="both"/>
        <w:rPr>
          <w:rFonts w:ascii="Anivers" w:hAnsi="Anivers" w:cs="Arial"/>
          <w:szCs w:val="20"/>
        </w:rPr>
      </w:pPr>
      <w:r w:rsidRPr="00730597">
        <w:rPr>
          <w:rFonts w:ascii="Anivers" w:hAnsi="Anivers" w:cs="Arial"/>
          <w:szCs w:val="20"/>
        </w:rPr>
        <w:t xml:space="preserve">Degene die een optie heeft op een kavel voor een </w:t>
      </w:r>
      <w:r w:rsidR="002E7168" w:rsidRPr="00730597">
        <w:rPr>
          <w:rFonts w:ascii="Anivers" w:hAnsi="Anivers" w:cs="Arial"/>
          <w:szCs w:val="20"/>
        </w:rPr>
        <w:t xml:space="preserve">twee-onder-een-kapwoning </w:t>
      </w:r>
      <w:r w:rsidRPr="00730597">
        <w:rPr>
          <w:rFonts w:ascii="Anivers" w:hAnsi="Anivers" w:cs="Arial"/>
          <w:szCs w:val="20"/>
        </w:rPr>
        <w:t xml:space="preserve">waaraan geen tweede optienemer is gekoppeld, heeft de mogelijkheid om met een aannemer de </w:t>
      </w:r>
      <w:r w:rsidR="002E7168" w:rsidRPr="00730597">
        <w:rPr>
          <w:rFonts w:ascii="Anivers" w:hAnsi="Anivers" w:cs="Arial"/>
          <w:szCs w:val="20"/>
        </w:rPr>
        <w:t xml:space="preserve">twee-onder-een-kapwoning </w:t>
      </w:r>
      <w:r w:rsidRPr="00730597">
        <w:rPr>
          <w:rFonts w:ascii="Anivers" w:hAnsi="Anivers" w:cs="Arial"/>
          <w:szCs w:val="20"/>
        </w:rPr>
        <w:t>te bouwen. Deze aannemer dient hiervoor de 2</w:t>
      </w:r>
      <w:r w:rsidRPr="00730597">
        <w:rPr>
          <w:rFonts w:ascii="Anivers" w:hAnsi="Anivers" w:cs="Arial"/>
          <w:szCs w:val="20"/>
          <w:vertAlign w:val="superscript"/>
        </w:rPr>
        <w:t>e</w:t>
      </w:r>
      <w:r w:rsidRPr="00730597">
        <w:rPr>
          <w:rFonts w:ascii="Anivers" w:hAnsi="Anivers" w:cs="Arial"/>
          <w:szCs w:val="20"/>
        </w:rPr>
        <w:t xml:space="preserve"> kavel te kopen. Voor de aannemer die deze </w:t>
      </w:r>
      <w:r w:rsidR="002E7168" w:rsidRPr="00730597">
        <w:rPr>
          <w:rFonts w:ascii="Anivers" w:hAnsi="Anivers" w:cs="Arial"/>
          <w:szCs w:val="20"/>
        </w:rPr>
        <w:t xml:space="preserve">twee-onder-een-kapwoning </w:t>
      </w:r>
      <w:r w:rsidRPr="00730597">
        <w:rPr>
          <w:rFonts w:ascii="Anivers" w:hAnsi="Anivers" w:cs="Arial"/>
          <w:szCs w:val="20"/>
        </w:rPr>
        <w:t xml:space="preserve">bouwt vervalt de eigen bewoningsplicht als bedoeld in de algemene verkoopvoorwaarden. </w:t>
      </w:r>
    </w:p>
    <w:p w14:paraId="66534975" w14:textId="77777777" w:rsidR="00307102" w:rsidRDefault="00307102" w:rsidP="00FA5B7F">
      <w:pPr>
        <w:pStyle w:val="Geenafstand"/>
      </w:pPr>
    </w:p>
    <w:sectPr w:rsidR="00307102" w:rsidSect="00471944">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5AF8" w14:textId="77777777" w:rsidR="00750E6E" w:rsidRDefault="00750E6E" w:rsidP="00750E6E">
      <w:pPr>
        <w:spacing w:after="0" w:line="240" w:lineRule="auto"/>
      </w:pPr>
      <w:r>
        <w:separator/>
      </w:r>
    </w:p>
  </w:endnote>
  <w:endnote w:type="continuationSeparator" w:id="0">
    <w:p w14:paraId="34FE6F76" w14:textId="77777777" w:rsidR="00750E6E" w:rsidRDefault="00750E6E" w:rsidP="0075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6045"/>
      <w:docPartObj>
        <w:docPartGallery w:val="Page Numbers (Bottom of Page)"/>
        <w:docPartUnique/>
      </w:docPartObj>
    </w:sdtPr>
    <w:sdtEndPr/>
    <w:sdtContent>
      <w:p w14:paraId="6860CDED" w14:textId="0AAAC72E" w:rsidR="00750E6E" w:rsidRDefault="00750E6E">
        <w:pPr>
          <w:pStyle w:val="Voettekst"/>
          <w:jc w:val="center"/>
        </w:pPr>
        <w:r>
          <w:fldChar w:fldCharType="begin"/>
        </w:r>
        <w:r>
          <w:instrText>PAGE   \* MERGEFORMAT</w:instrText>
        </w:r>
        <w:r>
          <w:fldChar w:fldCharType="separate"/>
        </w:r>
        <w:r>
          <w:t>2</w:t>
        </w:r>
        <w:r>
          <w:fldChar w:fldCharType="end"/>
        </w:r>
      </w:p>
    </w:sdtContent>
  </w:sdt>
  <w:p w14:paraId="1A6A01F4" w14:textId="77777777" w:rsidR="00750E6E" w:rsidRDefault="00750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1DD4" w14:textId="77777777" w:rsidR="00750E6E" w:rsidRDefault="00750E6E" w:rsidP="00750E6E">
      <w:pPr>
        <w:spacing w:after="0" w:line="240" w:lineRule="auto"/>
      </w:pPr>
      <w:r>
        <w:separator/>
      </w:r>
    </w:p>
  </w:footnote>
  <w:footnote w:type="continuationSeparator" w:id="0">
    <w:p w14:paraId="7E3CD6BF" w14:textId="77777777" w:rsidR="00750E6E" w:rsidRDefault="00750E6E" w:rsidP="00750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5B8"/>
    <w:multiLevelType w:val="multilevel"/>
    <w:tmpl w:val="224C2F7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52F7C"/>
    <w:multiLevelType w:val="hybridMultilevel"/>
    <w:tmpl w:val="0A269ABA"/>
    <w:lvl w:ilvl="0" w:tplc="83A847B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02C25"/>
    <w:multiLevelType w:val="hybridMultilevel"/>
    <w:tmpl w:val="81283AF2"/>
    <w:lvl w:ilvl="0" w:tplc="BACA72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7685A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2F2A08"/>
    <w:multiLevelType w:val="hybridMultilevel"/>
    <w:tmpl w:val="85EE78D2"/>
    <w:lvl w:ilvl="0" w:tplc="A71A1D8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E65FFE"/>
    <w:multiLevelType w:val="hybridMultilevel"/>
    <w:tmpl w:val="E69A662A"/>
    <w:lvl w:ilvl="0" w:tplc="5796AB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9BF701B"/>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A8B0542"/>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CF2A3F"/>
    <w:multiLevelType w:val="hybridMultilevel"/>
    <w:tmpl w:val="A1D4D0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A579E1"/>
    <w:multiLevelType w:val="hybridMultilevel"/>
    <w:tmpl w:val="EAECD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2A11C9"/>
    <w:multiLevelType w:val="hybridMultilevel"/>
    <w:tmpl w:val="232467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A03822"/>
    <w:multiLevelType w:val="hybridMultilevel"/>
    <w:tmpl w:val="54B4D330"/>
    <w:lvl w:ilvl="0" w:tplc="5CCA4C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09A4AE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B56B22"/>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CA3776E"/>
    <w:multiLevelType w:val="multilevel"/>
    <w:tmpl w:val="30964082"/>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E664F8"/>
    <w:multiLevelType w:val="hybridMultilevel"/>
    <w:tmpl w:val="A1D4D0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16343A"/>
    <w:multiLevelType w:val="hybridMultilevel"/>
    <w:tmpl w:val="548A9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255558"/>
    <w:multiLevelType w:val="hybridMultilevel"/>
    <w:tmpl w:val="5254B9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E73A15"/>
    <w:multiLevelType w:val="hybridMultilevel"/>
    <w:tmpl w:val="04D00756"/>
    <w:lvl w:ilvl="0" w:tplc="94FC3386">
      <w:start w:val="1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6CE65DA"/>
    <w:multiLevelType w:val="hybridMultilevel"/>
    <w:tmpl w:val="C36228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B925BE"/>
    <w:multiLevelType w:val="hybridMultilevel"/>
    <w:tmpl w:val="F6D0388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ACB4F992">
      <w:start w:val="1"/>
      <w:numFmt w:val="decimal"/>
      <w:lvlText w:val="%3."/>
      <w:lvlJc w:val="left"/>
      <w:pPr>
        <w:ind w:left="2340" w:hanging="360"/>
      </w:pPr>
      <w:rPr>
        <w:rFonts w:hint="default"/>
      </w:rPr>
    </w:lvl>
    <w:lvl w:ilvl="3" w:tplc="D8E436FA">
      <w:start w:val="2"/>
      <w:numFmt w:val="bullet"/>
      <w:lvlText w:val="-"/>
      <w:lvlJc w:val="left"/>
      <w:pPr>
        <w:ind w:left="2880" w:hanging="360"/>
      </w:pPr>
      <w:rPr>
        <w:rFonts w:ascii="Arial" w:eastAsia="Times New Roman" w:hAnsi="Arial" w:cs="Arial" w:hint="default"/>
      </w:rPr>
    </w:lvl>
    <w:lvl w:ilvl="4" w:tplc="2D68790C">
      <w:start w:val="1"/>
      <w:numFmt w:val="decimal"/>
      <w:lvlText w:val="%5."/>
      <w:lvlJc w:val="left"/>
      <w:pPr>
        <w:ind w:left="1069" w:hanging="360"/>
      </w:pPr>
      <w:rPr>
        <w:rFonts w:ascii="Arial" w:eastAsia="Times New Roman" w:hAnsi="Arial" w:cs="Arial"/>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FD36AE"/>
    <w:multiLevelType w:val="hybridMultilevel"/>
    <w:tmpl w:val="048CE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1A6BEE"/>
    <w:multiLevelType w:val="hybridMultilevel"/>
    <w:tmpl w:val="7436A592"/>
    <w:lvl w:ilvl="0" w:tplc="3E8840AC">
      <w:start w:val="1"/>
      <w:numFmt w:val="decimal"/>
      <w:pStyle w:val="Kop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264D62"/>
    <w:multiLevelType w:val="hybridMultilevel"/>
    <w:tmpl w:val="28FA6EDC"/>
    <w:lvl w:ilvl="0" w:tplc="2BC48B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1AC4B0A"/>
    <w:multiLevelType w:val="multilevel"/>
    <w:tmpl w:val="E662D10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29659E9"/>
    <w:multiLevelType w:val="hybridMultilevel"/>
    <w:tmpl w:val="048CE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7B2247"/>
    <w:multiLevelType w:val="hybridMultilevel"/>
    <w:tmpl w:val="172C4AC2"/>
    <w:lvl w:ilvl="0" w:tplc="15466C3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A3E1286"/>
    <w:multiLevelType w:val="hybridMultilevel"/>
    <w:tmpl w:val="68285AA2"/>
    <w:lvl w:ilvl="0" w:tplc="BD8C3C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251BB9"/>
    <w:multiLevelType w:val="hybridMultilevel"/>
    <w:tmpl w:val="8A3CC1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47310F"/>
    <w:multiLevelType w:val="hybridMultilevel"/>
    <w:tmpl w:val="785A7E6C"/>
    <w:lvl w:ilvl="0" w:tplc="7278D4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191145D"/>
    <w:multiLevelType w:val="hybridMultilevel"/>
    <w:tmpl w:val="E1B44864"/>
    <w:lvl w:ilvl="0" w:tplc="0B44768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2432E5"/>
    <w:multiLevelType w:val="hybridMultilevel"/>
    <w:tmpl w:val="F6F47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B239F7"/>
    <w:multiLevelType w:val="hybridMultilevel"/>
    <w:tmpl w:val="1D349D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7E8E5C46"/>
    <w:multiLevelType w:val="hybridMultilevel"/>
    <w:tmpl w:val="7AE06E46"/>
    <w:lvl w:ilvl="0" w:tplc="9234384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089695572">
    <w:abstractNumId w:val="12"/>
  </w:num>
  <w:num w:numId="2" w16cid:durableId="834958143">
    <w:abstractNumId w:val="21"/>
  </w:num>
  <w:num w:numId="3" w16cid:durableId="1352956940">
    <w:abstractNumId w:val="27"/>
  </w:num>
  <w:num w:numId="4" w16cid:durableId="1730496038">
    <w:abstractNumId w:val="19"/>
  </w:num>
  <w:num w:numId="5" w16cid:durableId="777603484">
    <w:abstractNumId w:val="17"/>
  </w:num>
  <w:num w:numId="6" w16cid:durableId="1405956542">
    <w:abstractNumId w:val="11"/>
  </w:num>
  <w:num w:numId="7" w16cid:durableId="1850949587">
    <w:abstractNumId w:val="1"/>
  </w:num>
  <w:num w:numId="8" w16cid:durableId="359669087">
    <w:abstractNumId w:val="32"/>
  </w:num>
  <w:num w:numId="9" w16cid:durableId="1527791030">
    <w:abstractNumId w:val="26"/>
  </w:num>
  <w:num w:numId="10" w16cid:durableId="285082856">
    <w:abstractNumId w:val="2"/>
  </w:num>
  <w:num w:numId="11" w16cid:durableId="205459592">
    <w:abstractNumId w:val="24"/>
  </w:num>
  <w:num w:numId="12" w16cid:durableId="1355419757">
    <w:abstractNumId w:val="0"/>
  </w:num>
  <w:num w:numId="13" w16cid:durableId="1966888796">
    <w:abstractNumId w:val="14"/>
  </w:num>
  <w:num w:numId="14" w16cid:durableId="2012482930">
    <w:abstractNumId w:val="14"/>
    <w:lvlOverride w:ilvl="0">
      <w:startOverride w:val="1"/>
    </w:lvlOverride>
  </w:num>
  <w:num w:numId="15" w16cid:durableId="1936328932">
    <w:abstractNumId w:val="20"/>
  </w:num>
  <w:num w:numId="16" w16cid:durableId="2069305749">
    <w:abstractNumId w:val="10"/>
  </w:num>
  <w:num w:numId="17" w16cid:durableId="306282196">
    <w:abstractNumId w:val="15"/>
  </w:num>
  <w:num w:numId="18" w16cid:durableId="804589725">
    <w:abstractNumId w:val="13"/>
  </w:num>
  <w:num w:numId="19" w16cid:durableId="1349600949">
    <w:abstractNumId w:val="7"/>
  </w:num>
  <w:num w:numId="20" w16cid:durableId="1432774202">
    <w:abstractNumId w:val="8"/>
  </w:num>
  <w:num w:numId="21" w16cid:durableId="1578058320">
    <w:abstractNumId w:val="16"/>
  </w:num>
  <w:num w:numId="22" w16cid:durableId="184100526">
    <w:abstractNumId w:val="6"/>
  </w:num>
  <w:num w:numId="23" w16cid:durableId="35199656">
    <w:abstractNumId w:val="33"/>
  </w:num>
  <w:num w:numId="24" w16cid:durableId="1191648059">
    <w:abstractNumId w:val="23"/>
  </w:num>
  <w:num w:numId="25" w16cid:durableId="148256043">
    <w:abstractNumId w:val="5"/>
  </w:num>
  <w:num w:numId="26" w16cid:durableId="196158774">
    <w:abstractNumId w:val="29"/>
  </w:num>
  <w:num w:numId="27" w16cid:durableId="2024823684">
    <w:abstractNumId w:val="18"/>
  </w:num>
  <w:num w:numId="28" w16cid:durableId="1357804807">
    <w:abstractNumId w:val="30"/>
  </w:num>
  <w:num w:numId="29" w16cid:durableId="660038595">
    <w:abstractNumId w:val="4"/>
  </w:num>
  <w:num w:numId="30" w16cid:durableId="412630948">
    <w:abstractNumId w:val="25"/>
  </w:num>
  <w:num w:numId="31" w16cid:durableId="1551452135">
    <w:abstractNumId w:val="9"/>
  </w:num>
  <w:num w:numId="32" w16cid:durableId="169107056">
    <w:abstractNumId w:val="31"/>
  </w:num>
  <w:num w:numId="33" w16cid:durableId="230772151">
    <w:abstractNumId w:val="3"/>
  </w:num>
  <w:num w:numId="34" w16cid:durableId="451629118">
    <w:abstractNumId w:val="22"/>
  </w:num>
  <w:num w:numId="35" w16cid:durableId="19773758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83"/>
    <w:rsid w:val="00000B34"/>
    <w:rsid w:val="000020B1"/>
    <w:rsid w:val="00005977"/>
    <w:rsid w:val="00006911"/>
    <w:rsid w:val="00033298"/>
    <w:rsid w:val="0004660F"/>
    <w:rsid w:val="000530F4"/>
    <w:rsid w:val="0006263A"/>
    <w:rsid w:val="00064B2A"/>
    <w:rsid w:val="000766D7"/>
    <w:rsid w:val="00086CB4"/>
    <w:rsid w:val="00087674"/>
    <w:rsid w:val="000877B4"/>
    <w:rsid w:val="0009590D"/>
    <w:rsid w:val="000B1939"/>
    <w:rsid w:val="000B2B8D"/>
    <w:rsid w:val="000C0F19"/>
    <w:rsid w:val="000C5605"/>
    <w:rsid w:val="000D71D1"/>
    <w:rsid w:val="000E1DDF"/>
    <w:rsid w:val="000F1180"/>
    <w:rsid w:val="000F7F48"/>
    <w:rsid w:val="00105F9E"/>
    <w:rsid w:val="00110197"/>
    <w:rsid w:val="00135BDA"/>
    <w:rsid w:val="0013605E"/>
    <w:rsid w:val="0015271F"/>
    <w:rsid w:val="001544E7"/>
    <w:rsid w:val="00154B0A"/>
    <w:rsid w:val="001649E5"/>
    <w:rsid w:val="001770ED"/>
    <w:rsid w:val="00192565"/>
    <w:rsid w:val="001A1DD7"/>
    <w:rsid w:val="001A30E3"/>
    <w:rsid w:val="001A3700"/>
    <w:rsid w:val="001A55FE"/>
    <w:rsid w:val="001C57CF"/>
    <w:rsid w:val="001C71F3"/>
    <w:rsid w:val="001D37A1"/>
    <w:rsid w:val="001D4371"/>
    <w:rsid w:val="0022403C"/>
    <w:rsid w:val="00227D34"/>
    <w:rsid w:val="002353B7"/>
    <w:rsid w:val="00235A75"/>
    <w:rsid w:val="00244D10"/>
    <w:rsid w:val="00252E8A"/>
    <w:rsid w:val="002763A4"/>
    <w:rsid w:val="00281F5C"/>
    <w:rsid w:val="00283A3E"/>
    <w:rsid w:val="0028677F"/>
    <w:rsid w:val="00292D40"/>
    <w:rsid w:val="002A209D"/>
    <w:rsid w:val="002A6C2B"/>
    <w:rsid w:val="002E53F4"/>
    <w:rsid w:val="002E6B20"/>
    <w:rsid w:val="002E7168"/>
    <w:rsid w:val="00306BA3"/>
    <w:rsid w:val="00307102"/>
    <w:rsid w:val="003102ED"/>
    <w:rsid w:val="00336068"/>
    <w:rsid w:val="003449CB"/>
    <w:rsid w:val="00344E29"/>
    <w:rsid w:val="00355DFF"/>
    <w:rsid w:val="00364412"/>
    <w:rsid w:val="003715D5"/>
    <w:rsid w:val="003718C9"/>
    <w:rsid w:val="00377FCE"/>
    <w:rsid w:val="00380B64"/>
    <w:rsid w:val="00382229"/>
    <w:rsid w:val="003863A8"/>
    <w:rsid w:val="003936E1"/>
    <w:rsid w:val="0039413E"/>
    <w:rsid w:val="003B7179"/>
    <w:rsid w:val="003C1493"/>
    <w:rsid w:val="003D7F37"/>
    <w:rsid w:val="003E76EE"/>
    <w:rsid w:val="004162BA"/>
    <w:rsid w:val="0042020D"/>
    <w:rsid w:val="00436086"/>
    <w:rsid w:val="00441287"/>
    <w:rsid w:val="00443C7E"/>
    <w:rsid w:val="00452FED"/>
    <w:rsid w:val="00462E57"/>
    <w:rsid w:val="00466247"/>
    <w:rsid w:val="00471944"/>
    <w:rsid w:val="004B02D0"/>
    <w:rsid w:val="004B1498"/>
    <w:rsid w:val="004C3B87"/>
    <w:rsid w:val="004C4976"/>
    <w:rsid w:val="004D20DB"/>
    <w:rsid w:val="004D4499"/>
    <w:rsid w:val="004D6799"/>
    <w:rsid w:val="004E46AE"/>
    <w:rsid w:val="005000E9"/>
    <w:rsid w:val="0050182F"/>
    <w:rsid w:val="00503A7A"/>
    <w:rsid w:val="00537163"/>
    <w:rsid w:val="005403A8"/>
    <w:rsid w:val="0054050F"/>
    <w:rsid w:val="00543261"/>
    <w:rsid w:val="0054783D"/>
    <w:rsid w:val="005505CC"/>
    <w:rsid w:val="005706DD"/>
    <w:rsid w:val="00576E98"/>
    <w:rsid w:val="00583C47"/>
    <w:rsid w:val="00595E81"/>
    <w:rsid w:val="005A0906"/>
    <w:rsid w:val="005C6368"/>
    <w:rsid w:val="005D0CF0"/>
    <w:rsid w:val="005D1FAC"/>
    <w:rsid w:val="005D5635"/>
    <w:rsid w:val="005E4807"/>
    <w:rsid w:val="005F025D"/>
    <w:rsid w:val="005F5731"/>
    <w:rsid w:val="005F7E53"/>
    <w:rsid w:val="00602FE3"/>
    <w:rsid w:val="00613073"/>
    <w:rsid w:val="0061716A"/>
    <w:rsid w:val="00617D84"/>
    <w:rsid w:val="00626EB9"/>
    <w:rsid w:val="00630FC0"/>
    <w:rsid w:val="006325AD"/>
    <w:rsid w:val="0064055D"/>
    <w:rsid w:val="00644195"/>
    <w:rsid w:val="0065792D"/>
    <w:rsid w:val="00666857"/>
    <w:rsid w:val="00667917"/>
    <w:rsid w:val="00671B5F"/>
    <w:rsid w:val="00683782"/>
    <w:rsid w:val="00683945"/>
    <w:rsid w:val="00686648"/>
    <w:rsid w:val="00691960"/>
    <w:rsid w:val="006929A3"/>
    <w:rsid w:val="006A4749"/>
    <w:rsid w:val="006B6D5E"/>
    <w:rsid w:val="006C13BA"/>
    <w:rsid w:val="006E520E"/>
    <w:rsid w:val="00700B7F"/>
    <w:rsid w:val="00700D2D"/>
    <w:rsid w:val="007039D2"/>
    <w:rsid w:val="00707DB7"/>
    <w:rsid w:val="007106D6"/>
    <w:rsid w:val="0072268E"/>
    <w:rsid w:val="00725FDE"/>
    <w:rsid w:val="00730597"/>
    <w:rsid w:val="00750DFD"/>
    <w:rsid w:val="00750E6E"/>
    <w:rsid w:val="00755192"/>
    <w:rsid w:val="0076604E"/>
    <w:rsid w:val="00781C0A"/>
    <w:rsid w:val="0079073E"/>
    <w:rsid w:val="00792E65"/>
    <w:rsid w:val="0079378F"/>
    <w:rsid w:val="00795525"/>
    <w:rsid w:val="007A5E01"/>
    <w:rsid w:val="007D2B27"/>
    <w:rsid w:val="007D6BDD"/>
    <w:rsid w:val="007E3899"/>
    <w:rsid w:val="007E657F"/>
    <w:rsid w:val="00811197"/>
    <w:rsid w:val="00822CC0"/>
    <w:rsid w:val="008240DE"/>
    <w:rsid w:val="00834E1A"/>
    <w:rsid w:val="00836CC0"/>
    <w:rsid w:val="00846966"/>
    <w:rsid w:val="00855D42"/>
    <w:rsid w:val="00870057"/>
    <w:rsid w:val="008734AB"/>
    <w:rsid w:val="008737D2"/>
    <w:rsid w:val="00890E71"/>
    <w:rsid w:val="008A0DE6"/>
    <w:rsid w:val="008A2820"/>
    <w:rsid w:val="008B089B"/>
    <w:rsid w:val="008B5B03"/>
    <w:rsid w:val="008C52B3"/>
    <w:rsid w:val="008D78DB"/>
    <w:rsid w:val="008E35FD"/>
    <w:rsid w:val="008F2531"/>
    <w:rsid w:val="009147DF"/>
    <w:rsid w:val="009209E4"/>
    <w:rsid w:val="0092279B"/>
    <w:rsid w:val="00941AF9"/>
    <w:rsid w:val="009435D7"/>
    <w:rsid w:val="009443C9"/>
    <w:rsid w:val="00946324"/>
    <w:rsid w:val="009525B1"/>
    <w:rsid w:val="00954CAC"/>
    <w:rsid w:val="00955C58"/>
    <w:rsid w:val="0095757C"/>
    <w:rsid w:val="0098079F"/>
    <w:rsid w:val="00984C93"/>
    <w:rsid w:val="00984E78"/>
    <w:rsid w:val="0098766F"/>
    <w:rsid w:val="009A18FE"/>
    <w:rsid w:val="009A6E98"/>
    <w:rsid w:val="009B013A"/>
    <w:rsid w:val="009B10ED"/>
    <w:rsid w:val="009B248E"/>
    <w:rsid w:val="009C5C7B"/>
    <w:rsid w:val="009F3484"/>
    <w:rsid w:val="00A0012B"/>
    <w:rsid w:val="00A02141"/>
    <w:rsid w:val="00A3175D"/>
    <w:rsid w:val="00A41DEB"/>
    <w:rsid w:val="00A473A8"/>
    <w:rsid w:val="00A51583"/>
    <w:rsid w:val="00A5281F"/>
    <w:rsid w:val="00A55A4A"/>
    <w:rsid w:val="00A66AA7"/>
    <w:rsid w:val="00A70125"/>
    <w:rsid w:val="00A85B85"/>
    <w:rsid w:val="00AA4562"/>
    <w:rsid w:val="00AB68A3"/>
    <w:rsid w:val="00AC659F"/>
    <w:rsid w:val="00AD155E"/>
    <w:rsid w:val="00AD369D"/>
    <w:rsid w:val="00AD59B9"/>
    <w:rsid w:val="00B003DE"/>
    <w:rsid w:val="00B03EFB"/>
    <w:rsid w:val="00B15AE1"/>
    <w:rsid w:val="00B27431"/>
    <w:rsid w:val="00B34446"/>
    <w:rsid w:val="00B37700"/>
    <w:rsid w:val="00B40439"/>
    <w:rsid w:val="00B40E36"/>
    <w:rsid w:val="00B44952"/>
    <w:rsid w:val="00B461D0"/>
    <w:rsid w:val="00B46C57"/>
    <w:rsid w:val="00B50A8D"/>
    <w:rsid w:val="00B64F9C"/>
    <w:rsid w:val="00B661DB"/>
    <w:rsid w:val="00B81C51"/>
    <w:rsid w:val="00BA0ED1"/>
    <w:rsid w:val="00BA1678"/>
    <w:rsid w:val="00BA1E92"/>
    <w:rsid w:val="00BA3483"/>
    <w:rsid w:val="00BA4451"/>
    <w:rsid w:val="00BA467A"/>
    <w:rsid w:val="00BB49F6"/>
    <w:rsid w:val="00BB74A7"/>
    <w:rsid w:val="00BD0489"/>
    <w:rsid w:val="00BD2D09"/>
    <w:rsid w:val="00BE6C3F"/>
    <w:rsid w:val="00BF7EA8"/>
    <w:rsid w:val="00C04D66"/>
    <w:rsid w:val="00C0554E"/>
    <w:rsid w:val="00C138E5"/>
    <w:rsid w:val="00C17F80"/>
    <w:rsid w:val="00C22F7E"/>
    <w:rsid w:val="00C31315"/>
    <w:rsid w:val="00C34F6D"/>
    <w:rsid w:val="00C62B6F"/>
    <w:rsid w:val="00C64505"/>
    <w:rsid w:val="00C65268"/>
    <w:rsid w:val="00C67D29"/>
    <w:rsid w:val="00C70249"/>
    <w:rsid w:val="00C95EE9"/>
    <w:rsid w:val="00CB216C"/>
    <w:rsid w:val="00CC17C8"/>
    <w:rsid w:val="00CC2911"/>
    <w:rsid w:val="00CC53AC"/>
    <w:rsid w:val="00CE52C4"/>
    <w:rsid w:val="00CF6EB3"/>
    <w:rsid w:val="00D022FB"/>
    <w:rsid w:val="00D029E8"/>
    <w:rsid w:val="00D11B43"/>
    <w:rsid w:val="00D129F5"/>
    <w:rsid w:val="00D130EC"/>
    <w:rsid w:val="00D159FB"/>
    <w:rsid w:val="00D25713"/>
    <w:rsid w:val="00D31D71"/>
    <w:rsid w:val="00D44C76"/>
    <w:rsid w:val="00D50B0B"/>
    <w:rsid w:val="00D565FE"/>
    <w:rsid w:val="00D662DE"/>
    <w:rsid w:val="00D67086"/>
    <w:rsid w:val="00D73E27"/>
    <w:rsid w:val="00D773F4"/>
    <w:rsid w:val="00D836B7"/>
    <w:rsid w:val="00D8437A"/>
    <w:rsid w:val="00D86D23"/>
    <w:rsid w:val="00DA0C3B"/>
    <w:rsid w:val="00DA3E72"/>
    <w:rsid w:val="00DA5FF6"/>
    <w:rsid w:val="00DA6A42"/>
    <w:rsid w:val="00DC35F3"/>
    <w:rsid w:val="00DC639A"/>
    <w:rsid w:val="00DD1766"/>
    <w:rsid w:val="00DD2710"/>
    <w:rsid w:val="00DD760B"/>
    <w:rsid w:val="00DF293D"/>
    <w:rsid w:val="00DF3255"/>
    <w:rsid w:val="00DF7E6A"/>
    <w:rsid w:val="00E224C0"/>
    <w:rsid w:val="00E31094"/>
    <w:rsid w:val="00E3182F"/>
    <w:rsid w:val="00E34A06"/>
    <w:rsid w:val="00E53F9A"/>
    <w:rsid w:val="00E60B20"/>
    <w:rsid w:val="00E7592F"/>
    <w:rsid w:val="00E75A60"/>
    <w:rsid w:val="00EA03A4"/>
    <w:rsid w:val="00EB5339"/>
    <w:rsid w:val="00EB56ED"/>
    <w:rsid w:val="00EC28C1"/>
    <w:rsid w:val="00ED2DFA"/>
    <w:rsid w:val="00ED4367"/>
    <w:rsid w:val="00EE1107"/>
    <w:rsid w:val="00EF706E"/>
    <w:rsid w:val="00F0243C"/>
    <w:rsid w:val="00F0245E"/>
    <w:rsid w:val="00F0465C"/>
    <w:rsid w:val="00F219C0"/>
    <w:rsid w:val="00F4038F"/>
    <w:rsid w:val="00F81576"/>
    <w:rsid w:val="00F907BA"/>
    <w:rsid w:val="00F96537"/>
    <w:rsid w:val="00F966C8"/>
    <w:rsid w:val="00FA35FC"/>
    <w:rsid w:val="00FA5B7F"/>
    <w:rsid w:val="00FA5EF2"/>
    <w:rsid w:val="00FA672E"/>
    <w:rsid w:val="00FA696A"/>
    <w:rsid w:val="00FB2402"/>
    <w:rsid w:val="00FC4EC3"/>
    <w:rsid w:val="00FD7BC7"/>
    <w:rsid w:val="00FE5052"/>
    <w:rsid w:val="00FF084E"/>
    <w:rsid w:val="00FF1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D8CE"/>
  <w15:chartTrackingRefBased/>
  <w15:docId w15:val="{24441B3A-149D-4A29-B3BC-73588D63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3E76EE"/>
    <w:pPr>
      <w:spacing w:line="276" w:lineRule="auto"/>
    </w:pPr>
    <w:rPr>
      <w:rFonts w:ascii="Arial" w:hAnsi="Arial"/>
      <w:sz w:val="20"/>
    </w:rPr>
  </w:style>
  <w:style w:type="paragraph" w:styleId="Kop1">
    <w:name w:val="heading 1"/>
    <w:basedOn w:val="Standaard"/>
    <w:next w:val="Standaard"/>
    <w:link w:val="Kop1Char"/>
    <w:uiPriority w:val="9"/>
    <w:qFormat/>
    <w:rsid w:val="002353B7"/>
    <w:pPr>
      <w:keepNext/>
      <w:keepLines/>
      <w:spacing w:before="240" w:after="0"/>
      <w:jc w:val="both"/>
      <w:outlineLvl w:val="0"/>
    </w:pPr>
    <w:rPr>
      <w:rFonts w:ascii="Anivers" w:eastAsiaTheme="majorEastAsia" w:hAnsi="Anivers" w:cs="Arial"/>
      <w:color w:val="00B0F0"/>
      <w:sz w:val="32"/>
      <w:szCs w:val="32"/>
    </w:rPr>
  </w:style>
  <w:style w:type="paragraph" w:styleId="Kop2">
    <w:name w:val="heading 2"/>
    <w:basedOn w:val="Standaard"/>
    <w:next w:val="Standaard"/>
    <w:link w:val="Kop2Char"/>
    <w:uiPriority w:val="9"/>
    <w:unhideWhenUsed/>
    <w:qFormat/>
    <w:rsid w:val="00730597"/>
    <w:pPr>
      <w:keepNext/>
      <w:keepLines/>
      <w:numPr>
        <w:numId w:val="34"/>
      </w:numPr>
      <w:spacing w:before="40" w:after="0"/>
      <w:ind w:left="284" w:hanging="284"/>
      <w:jc w:val="both"/>
      <w:outlineLvl w:val="1"/>
    </w:pPr>
    <w:rPr>
      <w:rFonts w:ascii="Anivers" w:eastAsiaTheme="majorEastAsia" w:hAnsi="Anivers" w:cs="Arial"/>
      <w:b/>
      <w:bCs/>
      <w:color w:val="00B0F0"/>
      <w:sz w:val="26"/>
      <w:szCs w:val="26"/>
    </w:rPr>
  </w:style>
  <w:style w:type="paragraph" w:styleId="Kop3">
    <w:name w:val="heading 3"/>
    <w:basedOn w:val="Standaard"/>
    <w:link w:val="Kop3Char"/>
    <w:uiPriority w:val="9"/>
    <w:qFormat/>
    <w:rsid w:val="00C17F8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2353B7"/>
    <w:rPr>
      <w:rFonts w:ascii="Anivers" w:eastAsiaTheme="majorEastAsia" w:hAnsi="Anivers" w:cs="Arial"/>
      <w:color w:val="00B0F0"/>
      <w:sz w:val="32"/>
      <w:szCs w:val="32"/>
    </w:rPr>
  </w:style>
  <w:style w:type="character" w:customStyle="1" w:styleId="Kop2Char">
    <w:name w:val="Kop 2 Char"/>
    <w:basedOn w:val="Standaardalinea-lettertype"/>
    <w:link w:val="Kop2"/>
    <w:uiPriority w:val="9"/>
    <w:rsid w:val="00730597"/>
    <w:rPr>
      <w:rFonts w:ascii="Anivers" w:eastAsiaTheme="majorEastAsia" w:hAnsi="Anivers" w:cs="Arial"/>
      <w:b/>
      <w:bCs/>
      <w:color w:val="00B0F0"/>
      <w:sz w:val="26"/>
      <w:szCs w:val="26"/>
    </w:rPr>
  </w:style>
  <w:style w:type="paragraph" w:styleId="Lijstalinea">
    <w:name w:val="List Paragraph"/>
    <w:basedOn w:val="Standaard"/>
    <w:uiPriority w:val="34"/>
    <w:qFormat/>
    <w:rsid w:val="007E3899"/>
    <w:pPr>
      <w:ind w:left="720"/>
      <w:contextualSpacing/>
    </w:pPr>
  </w:style>
  <w:style w:type="character" w:styleId="Hyperlink">
    <w:name w:val="Hyperlink"/>
    <w:basedOn w:val="Standaardalinea-lettertype"/>
    <w:uiPriority w:val="99"/>
    <w:unhideWhenUsed/>
    <w:rsid w:val="00E60B20"/>
    <w:rPr>
      <w:color w:val="0563C1" w:themeColor="hyperlink"/>
      <w:u w:val="single"/>
    </w:rPr>
  </w:style>
  <w:style w:type="character" w:styleId="Onopgelostemelding">
    <w:name w:val="Unresolved Mention"/>
    <w:basedOn w:val="Standaardalinea-lettertype"/>
    <w:uiPriority w:val="99"/>
    <w:semiHidden/>
    <w:unhideWhenUsed/>
    <w:rsid w:val="00E60B20"/>
    <w:rPr>
      <w:color w:val="605E5C"/>
      <w:shd w:val="clear" w:color="auto" w:fill="E1DFDD"/>
    </w:rPr>
  </w:style>
  <w:style w:type="paragraph" w:styleId="Koptekst">
    <w:name w:val="header"/>
    <w:basedOn w:val="Standaard"/>
    <w:link w:val="KoptekstChar"/>
    <w:uiPriority w:val="99"/>
    <w:unhideWhenUsed/>
    <w:rsid w:val="00750E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E6E"/>
    <w:rPr>
      <w:rFonts w:ascii="Arial" w:hAnsi="Arial"/>
      <w:sz w:val="20"/>
    </w:rPr>
  </w:style>
  <w:style w:type="paragraph" w:styleId="Voettekst">
    <w:name w:val="footer"/>
    <w:basedOn w:val="Standaard"/>
    <w:link w:val="VoettekstChar"/>
    <w:uiPriority w:val="99"/>
    <w:unhideWhenUsed/>
    <w:rsid w:val="00750E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E6E"/>
    <w:rPr>
      <w:rFonts w:ascii="Arial" w:hAnsi="Arial"/>
      <w:sz w:val="20"/>
    </w:rPr>
  </w:style>
  <w:style w:type="paragraph" w:customStyle="1" w:styleId="standaard0">
    <w:name w:val="standaar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pleftaligned">
    <w:name w:val="dp_leftaligne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55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17F80"/>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C17F8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9590D"/>
    <w:pPr>
      <w:autoSpaceDE w:val="0"/>
      <w:autoSpaceDN w:val="0"/>
      <w:adjustRightInd w:val="0"/>
      <w:spacing w:after="0" w:line="240" w:lineRule="auto"/>
    </w:pPr>
    <w:rPr>
      <w:rFonts w:ascii="Calibri" w:hAnsi="Calibri" w:cs="Calibri"/>
      <w:color w:val="000000"/>
      <w:sz w:val="24"/>
      <w:szCs w:val="24"/>
    </w:rPr>
  </w:style>
  <w:style w:type="paragraph" w:styleId="Kopvaninhoudsopgave">
    <w:name w:val="TOC Heading"/>
    <w:basedOn w:val="Kop1"/>
    <w:next w:val="Standaard"/>
    <w:uiPriority w:val="39"/>
    <w:unhideWhenUsed/>
    <w:qFormat/>
    <w:rsid w:val="00B34446"/>
    <w:pPr>
      <w:spacing w:line="259" w:lineRule="auto"/>
      <w:outlineLvl w:val="9"/>
    </w:pPr>
    <w:rPr>
      <w:rFonts w:asciiTheme="majorHAnsi" w:hAnsiTheme="majorHAnsi"/>
      <w:lang w:eastAsia="nl-NL"/>
    </w:rPr>
  </w:style>
  <w:style w:type="paragraph" w:styleId="Inhopg1">
    <w:name w:val="toc 1"/>
    <w:basedOn w:val="Standaard"/>
    <w:next w:val="Standaard"/>
    <w:autoRedefine/>
    <w:uiPriority w:val="39"/>
    <w:unhideWhenUsed/>
    <w:rsid w:val="00B34446"/>
    <w:pPr>
      <w:spacing w:after="100"/>
    </w:pPr>
  </w:style>
  <w:style w:type="paragraph" w:styleId="Inhopg3">
    <w:name w:val="toc 3"/>
    <w:basedOn w:val="Standaard"/>
    <w:next w:val="Standaard"/>
    <w:autoRedefine/>
    <w:uiPriority w:val="39"/>
    <w:unhideWhenUsed/>
    <w:rsid w:val="00B34446"/>
    <w:pPr>
      <w:spacing w:after="100"/>
      <w:ind w:left="400"/>
    </w:pPr>
  </w:style>
  <w:style w:type="paragraph" w:styleId="Inhopg2">
    <w:name w:val="toc 2"/>
    <w:basedOn w:val="Standaard"/>
    <w:next w:val="Standaard"/>
    <w:autoRedefine/>
    <w:uiPriority w:val="39"/>
    <w:unhideWhenUsed/>
    <w:rsid w:val="00955C5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128">
      <w:bodyDiv w:val="1"/>
      <w:marLeft w:val="0"/>
      <w:marRight w:val="0"/>
      <w:marTop w:val="0"/>
      <w:marBottom w:val="0"/>
      <w:divBdr>
        <w:top w:val="none" w:sz="0" w:space="0" w:color="auto"/>
        <w:left w:val="none" w:sz="0" w:space="0" w:color="auto"/>
        <w:bottom w:val="none" w:sz="0" w:space="0" w:color="auto"/>
        <w:right w:val="none" w:sz="0" w:space="0" w:color="auto"/>
      </w:divBdr>
    </w:div>
    <w:div w:id="1031959127">
      <w:bodyDiv w:val="1"/>
      <w:marLeft w:val="0"/>
      <w:marRight w:val="0"/>
      <w:marTop w:val="0"/>
      <w:marBottom w:val="0"/>
      <w:divBdr>
        <w:top w:val="none" w:sz="0" w:space="0" w:color="auto"/>
        <w:left w:val="none" w:sz="0" w:space="0" w:color="auto"/>
        <w:bottom w:val="none" w:sz="0" w:space="0" w:color="auto"/>
        <w:right w:val="none" w:sz="0" w:space="0" w:color="auto"/>
      </w:divBdr>
    </w:div>
    <w:div w:id="18617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9399-9AD0-449F-B3BB-FBE55457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430</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Feenstra, Daan</dc:creator>
  <cp:keywords/>
  <dc:description/>
  <cp:lastModifiedBy>Feenstra, Daan</cp:lastModifiedBy>
  <cp:revision>40</cp:revision>
  <cp:lastPrinted>2023-01-12T13:45:00Z</cp:lastPrinted>
  <dcterms:created xsi:type="dcterms:W3CDTF">2023-01-05T13:03:00Z</dcterms:created>
  <dcterms:modified xsi:type="dcterms:W3CDTF">2025-09-16T06:17:00Z</dcterms:modified>
</cp:coreProperties>
</file>