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43633326"/>
        <w:docPartObj>
          <w:docPartGallery w:val="Cover Pages"/>
          <w:docPartUnique/>
        </w:docPartObj>
      </w:sdtPr>
      <w:sdtEndPr/>
      <w:sdtContent>
        <w:p w14:paraId="3A42A0EA" w14:textId="67B8F598" w:rsidR="008321B3" w:rsidRPr="00AC4D95" w:rsidRDefault="00FE008A" w:rsidP="008A3568">
          <w:r w:rsidRPr="00AC4D95">
            <w:rPr>
              <w:noProof/>
            </w:rPr>
            <mc:AlternateContent>
              <mc:Choice Requires="wps">
                <w:drawing>
                  <wp:anchor distT="0" distB="0" distL="114300" distR="114300" simplePos="0" relativeHeight="251699712" behindDoc="0" locked="0" layoutInCell="1" allowOverlap="1" wp14:anchorId="350848A9" wp14:editId="40CD31A3">
                    <wp:simplePos x="0" y="0"/>
                    <wp:positionH relativeFrom="column">
                      <wp:posOffset>-129540</wp:posOffset>
                    </wp:positionH>
                    <wp:positionV relativeFrom="paragraph">
                      <wp:posOffset>2537461</wp:posOffset>
                    </wp:positionV>
                    <wp:extent cx="6591300" cy="5295900"/>
                    <wp:effectExtent l="0" t="0" r="0" b="0"/>
                    <wp:wrapNone/>
                    <wp:docPr id="6" name="Tekstvak 6"/>
                    <wp:cNvGraphicFramePr/>
                    <a:graphic xmlns:a="http://schemas.openxmlformats.org/drawingml/2006/main">
                      <a:graphicData uri="http://schemas.microsoft.com/office/word/2010/wordprocessingShape">
                        <wps:wsp>
                          <wps:cNvSpPr txBox="1"/>
                          <wps:spPr>
                            <a:xfrm>
                              <a:off x="0" y="0"/>
                              <a:ext cx="6591300" cy="5295900"/>
                            </a:xfrm>
                            <a:prstGeom prst="rect">
                              <a:avLst/>
                            </a:prstGeom>
                            <a:noFill/>
                            <a:ln>
                              <a:noFill/>
                            </a:ln>
                            <a:effectLst/>
                            <a:extLst>
                              <a:ext uri="{C572A759-6A51-4108-AA02-DFA0A04FC94B}">
                                <ma14:wrappingTextBoxFlag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06D5D0F0" w14:textId="77777777" w:rsidR="00053187" w:rsidRPr="008A3568" w:rsidRDefault="00053187" w:rsidP="00E16DEA">
                                <w:pPr>
                                  <w:pStyle w:val="Titel"/>
                                  <w:rPr>
                                    <w:rFonts w:ascii="Anivers" w:hAnsi="Anivers" w:cs="Arial"/>
                                    <w:b/>
                                    <w:color w:val="FFFFFF" w:themeColor="background1"/>
                                    <w:sz w:val="72"/>
                                    <w:szCs w:val="72"/>
                                  </w:rPr>
                                </w:pPr>
                                <w:r w:rsidRPr="008A3568">
                                  <w:rPr>
                                    <w:rFonts w:ascii="Anivers" w:hAnsi="Anivers"/>
                                    <w:color w:val="FFFFFF" w:themeColor="background1"/>
                                  </w:rPr>
                                  <w:t>Rapport</w:t>
                                </w:r>
                              </w:p>
                              <w:sdt>
                                <w:sdtPr>
                                  <w:rPr>
                                    <w:rFonts w:ascii="NOARDEAST Caps" w:hAnsi="NOARDEAST Caps"/>
                                    <w:color w:val="FFFFFF" w:themeColor="background1"/>
                                    <w:sz w:val="120"/>
                                    <w:szCs w:val="120"/>
                                  </w:rPr>
                                  <w:alias w:val="{{Form.Titel}}"/>
                                  <w:tag w:val="{&quot;templafy&quot;:{&quot;id&quot;:&quot;139ba5aa-f0ca-4d8c-9c35-291a70771140&quot;}}"/>
                                  <w:id w:val="-1748482383"/>
                                  <w:placeholder>
                                    <w:docPart w:val="8EE3526249504CAEB29792A6A3F5E69F"/>
                                  </w:placeholder>
                                </w:sdtPr>
                                <w:sdtEndPr/>
                                <w:sdtContent>
                                  <w:p w14:paraId="53BD4D82" w14:textId="55981076" w:rsidR="00B626E2" w:rsidRDefault="003C2601">
                                    <w:pPr>
                                      <w:pStyle w:val="Titel"/>
                                      <w:rPr>
                                        <w:rFonts w:ascii="NOARDEAST Caps" w:hAnsi="NOARDEAST Caps"/>
                                        <w:color w:val="FFFFFF" w:themeColor="background1"/>
                                        <w:sz w:val="120"/>
                                        <w:szCs w:val="120"/>
                                      </w:rPr>
                                    </w:pPr>
                                    <w:r>
                                      <w:rPr>
                                        <w:rFonts w:ascii="NOARDEAST Caps" w:hAnsi="NOARDEAST Caps"/>
                                        <w:color w:val="FFFFFF" w:themeColor="background1"/>
                                        <w:sz w:val="120"/>
                                        <w:szCs w:val="120"/>
                                      </w:rPr>
                                      <w:t>Verantwoor</w:t>
                                    </w:r>
                                    <w:r w:rsidR="00FE008A">
                                      <w:rPr>
                                        <w:rFonts w:ascii="NOARDEAST Caps" w:hAnsi="NOARDEAST Caps"/>
                                        <w:color w:val="FFFFFF" w:themeColor="background1"/>
                                        <w:sz w:val="120"/>
                                        <w:szCs w:val="120"/>
                                      </w:rPr>
                                      <w:t>-</w:t>
                                    </w:r>
                                    <w:r>
                                      <w:rPr>
                                        <w:rFonts w:ascii="NOARDEAST Caps" w:hAnsi="NOARDEAST Caps"/>
                                        <w:color w:val="FFFFFF" w:themeColor="background1"/>
                                        <w:sz w:val="120"/>
                                        <w:szCs w:val="120"/>
                                      </w:rPr>
                                      <w:t>dingsdocument WOZ Noardeast-Fryslân</w:t>
                                    </w:r>
                                    <w:r w:rsidR="00E02B08">
                                      <w:rPr>
                                        <w:rFonts w:ascii="NOARDEAST Caps" w:hAnsi="NOARDEAST Caps"/>
                                        <w:color w:val="FFFFFF" w:themeColor="background1"/>
                                        <w:sz w:val="120"/>
                                        <w:szCs w:val="120"/>
                                      </w:rPr>
                                      <w:t xml:space="preserve"> 2025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848A9" id="_x0000_t202" coordsize="21600,21600" o:spt="202" path="m,l,21600r21600,l21600,xe">
                    <v:stroke joinstyle="miter"/>
                    <v:path gradientshapeok="t" o:connecttype="rect"/>
                  </v:shapetype>
                  <v:shape id="Tekstvak 6" o:spid="_x0000_s1026" type="#_x0000_t202" style="position:absolute;margin-left:-10.2pt;margin-top:199.8pt;width:519pt;height:4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" filled="f" stroked="f">
                    <v:textbox>
                      <w:txbxContent>
                        <w:p w14:paraId="06D5D0F0" w14:textId="77777777" w:rsidR="00053187" w:rsidRPr="008A3568" w:rsidRDefault="00053187" w:rsidP="00E16DEA">
                          <w:pPr>
                            <w:pStyle w:val="Titel"/>
                            <w:rPr>
                              <w:rFonts w:ascii="Anivers" w:hAnsi="Anivers" w:cs="Arial"/>
                              <w:b/>
                              <w:color w:val="FFFFFF" w:themeColor="background1"/>
                              <w:sz w:val="72"/>
                              <w:szCs w:val="72"/>
                            </w:rPr>
                          </w:pPr>
                          <w:r w:rsidRPr="008A3568">
                            <w:rPr>
                              <w:rFonts w:ascii="Anivers" w:hAnsi="Anivers"/>
                              <w:color w:val="FFFFFF" w:themeColor="background1"/>
                            </w:rPr>
                            <w:t>Rapport</w:t>
                          </w:r>
                        </w:p>
                        <w:sdt>
                          <w:sdtPr>
                            <w:rPr>
                              <w:rFonts w:ascii="NOARDEAST Caps" w:hAnsi="NOARDEAST Caps"/>
                              <w:color w:val="FFFFFF" w:themeColor="background1"/>
                              <w:sz w:val="120"/>
                              <w:szCs w:val="120"/>
                            </w:rPr>
                            <w:alias w:val="{{Form.Titel}}"/>
                            <w:tag w:val="{&quot;templafy&quot;:{&quot;id&quot;:&quot;139ba5aa-f0ca-4d8c-9c35-291a70771140&quot;}}"/>
                            <w:id w:val="-1748482383"/>
                            <w:placeholder>
                              <w:docPart w:val="8EE3526249504CAEB29792A6A3F5E69F"/>
                            </w:placeholder>
                          </w:sdtPr>
                          <w:sdtEndPr/>
                          <w:sdtContent>
                            <w:p w14:paraId="53BD4D82" w14:textId="55981076" w:rsidR="00B626E2" w:rsidRDefault="003C2601">
                              <w:pPr>
                                <w:pStyle w:val="Titel"/>
                                <w:rPr>
                                  <w:rFonts w:ascii="NOARDEAST Caps" w:hAnsi="NOARDEAST Caps"/>
                                  <w:color w:val="FFFFFF" w:themeColor="background1"/>
                                  <w:sz w:val="120"/>
                                  <w:szCs w:val="120"/>
                                </w:rPr>
                              </w:pPr>
                              <w:r>
                                <w:rPr>
                                  <w:rFonts w:ascii="NOARDEAST Caps" w:hAnsi="NOARDEAST Caps"/>
                                  <w:color w:val="FFFFFF" w:themeColor="background1"/>
                                  <w:sz w:val="120"/>
                                  <w:szCs w:val="120"/>
                                </w:rPr>
                                <w:t>Verantwoor</w:t>
                              </w:r>
                              <w:r w:rsidR="00FE008A">
                                <w:rPr>
                                  <w:rFonts w:ascii="NOARDEAST Caps" w:hAnsi="NOARDEAST Caps"/>
                                  <w:color w:val="FFFFFF" w:themeColor="background1"/>
                                  <w:sz w:val="120"/>
                                  <w:szCs w:val="120"/>
                                </w:rPr>
                                <w:t>-</w:t>
                              </w:r>
                              <w:r>
                                <w:rPr>
                                  <w:rFonts w:ascii="NOARDEAST Caps" w:hAnsi="NOARDEAST Caps"/>
                                  <w:color w:val="FFFFFF" w:themeColor="background1"/>
                                  <w:sz w:val="120"/>
                                  <w:szCs w:val="120"/>
                                </w:rPr>
                                <w:t>dingsdocument WOZ Noardeast-Fryslân</w:t>
                              </w:r>
                              <w:r w:rsidR="00E02B08">
                                <w:rPr>
                                  <w:rFonts w:ascii="NOARDEAST Caps" w:hAnsi="NOARDEAST Caps"/>
                                  <w:color w:val="FFFFFF" w:themeColor="background1"/>
                                  <w:sz w:val="120"/>
                                  <w:szCs w:val="120"/>
                                </w:rPr>
                                <w:t xml:space="preserve"> 2025</w:t>
                              </w:r>
                            </w:p>
                          </w:sdtContent>
                        </w:sdt>
                      </w:txbxContent>
                    </v:textbox>
                  </v:shape>
                </w:pict>
              </mc:Fallback>
            </mc:AlternateContent>
          </w:r>
          <w:r w:rsidRPr="00AC4D95">
            <w:rPr>
              <w:noProof/>
            </w:rPr>
            <w:drawing>
              <wp:anchor distT="0" distB="0" distL="114300" distR="114300" simplePos="0" relativeHeight="251664895" behindDoc="0" locked="0" layoutInCell="1" allowOverlap="1" wp14:anchorId="3ACFA602" wp14:editId="3046CDC4">
                <wp:simplePos x="0" y="0"/>
                <wp:positionH relativeFrom="page">
                  <wp:align>left</wp:align>
                </wp:positionH>
                <wp:positionV relativeFrom="paragraph">
                  <wp:posOffset>0</wp:posOffset>
                </wp:positionV>
                <wp:extent cx="7559675" cy="7559675"/>
                <wp:effectExtent l="0" t="0" r="3175" b="3175"/>
                <wp:wrapTopAndBottom/>
                <wp:docPr id="18" name="Afbeelding 18" descr="Afbeelding met lucht, buiten, wate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ucht, buiten, water, gra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7559675"/>
                        </a:xfrm>
                        <a:prstGeom prst="rect">
                          <a:avLst/>
                        </a:prstGeom>
                      </pic:spPr>
                    </pic:pic>
                  </a:graphicData>
                </a:graphic>
                <wp14:sizeRelH relativeFrom="margin">
                  <wp14:pctWidth>0</wp14:pctWidth>
                </wp14:sizeRelH>
                <wp14:sizeRelV relativeFrom="margin">
                  <wp14:pctHeight>0</wp14:pctHeight>
                </wp14:sizeRelV>
              </wp:anchor>
            </w:drawing>
          </w:r>
          <w:r w:rsidR="00E16DEA" w:rsidRPr="00AC4D95">
            <w:rPr>
              <w:noProof/>
            </w:rPr>
            <mc:AlternateContent>
              <mc:Choice Requires="wps">
                <w:drawing>
                  <wp:anchor distT="0" distB="0" distL="114300" distR="114300" simplePos="0" relativeHeight="251665920" behindDoc="0" locked="0" layoutInCell="1" allowOverlap="1" wp14:anchorId="1C58E451" wp14:editId="193BA6B5">
                    <wp:simplePos x="0" y="0"/>
                    <wp:positionH relativeFrom="column">
                      <wp:posOffset>-10267315</wp:posOffset>
                    </wp:positionH>
                    <wp:positionV relativeFrom="paragraph">
                      <wp:posOffset>6072505</wp:posOffset>
                    </wp:positionV>
                    <wp:extent cx="15399385" cy="1570355"/>
                    <wp:effectExtent l="0" t="0" r="0" b="0"/>
                    <wp:wrapNone/>
                    <wp:docPr id="4" name="Rechthoek: afgeronde hoeken 4"/>
                    <wp:cNvGraphicFramePr/>
                    <a:graphic xmlns:a="http://schemas.openxmlformats.org/drawingml/2006/main">
                      <a:graphicData uri="http://schemas.microsoft.com/office/word/2010/wordprocessingShape">
                        <wps:wsp>
                          <wps:cNvSpPr/>
                          <wps:spPr>
                            <a:xfrm>
                              <a:off x="0" y="0"/>
                              <a:ext cx="15399385" cy="1570355"/>
                            </a:xfrm>
                            <a:prstGeom prst="roundRect">
                              <a:avLst/>
                            </a:prstGeom>
                            <a:solidFill>
                              <a:srgbClr val="009FE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A25D1" w14:textId="77777777" w:rsidR="00E81597" w:rsidRDefault="00E81597" w:rsidP="00E8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8E451" id="Rechthoek: afgeronde hoeken 4" o:spid="_x0000_s1027" style="position:absolute;margin-left:-808.45pt;margin-top:478.15pt;width:1212.55pt;height:12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" fillcolor="#009fe3" stroked="f" strokeweight="2pt">
                    <v:textbox>
                      <w:txbxContent>
                        <w:p w14:paraId="36BA25D1" w14:textId="77777777" w:rsidR="00E81597" w:rsidRDefault="00E81597" w:rsidP="00E81597">
                          <w:pPr>
                            <w:jc w:val="center"/>
                          </w:pPr>
                        </w:p>
                      </w:txbxContent>
                    </v:textbox>
                  </v:roundrect>
                </w:pict>
              </mc:Fallback>
            </mc:AlternateContent>
          </w:r>
          <w:r w:rsidR="008A5006" w:rsidRPr="00AC4D95">
            <w:rPr>
              <w:noProof/>
            </w:rPr>
            <mc:AlternateContent>
              <mc:Choice Requires="wps">
                <w:drawing>
                  <wp:anchor distT="0" distB="0" distL="114300" distR="114300" simplePos="0" relativeHeight="251710976" behindDoc="0" locked="0" layoutInCell="1" allowOverlap="1" wp14:anchorId="207738D6" wp14:editId="18CC1D5F">
                    <wp:simplePos x="0" y="0"/>
                    <wp:positionH relativeFrom="column">
                      <wp:posOffset>-177165</wp:posOffset>
                    </wp:positionH>
                    <wp:positionV relativeFrom="page">
                      <wp:posOffset>9086850</wp:posOffset>
                    </wp:positionV>
                    <wp:extent cx="4244400" cy="10116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4244400" cy="1011600"/>
                            </a:xfrm>
                            <a:prstGeom prst="rect">
                              <a:avLst/>
                            </a:prstGeom>
                            <a:noFill/>
                            <a:ln>
                              <a:noFill/>
                            </a:ln>
                            <a:effectLst/>
                            <a:extLst>
                              <a:ext uri="{C572A759-6A51-4108-AA02-DFA0A04FC94B}">
                                <ma14:wrappingTextBoxFlag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
                              </a:ext>
                            </a:extLst>
                          </wps:spPr>
                          <wps:style>
                            <a:lnRef idx="0">
                              <a:schemeClr val="accent1"/>
                            </a:lnRef>
                            <a:fillRef idx="0">
                              <a:schemeClr val="accent1"/>
                            </a:fillRef>
                            <a:effectRef idx="0">
                              <a:schemeClr val="accent1"/>
                            </a:effectRef>
                            <a:fontRef idx="minor">
                              <a:schemeClr val="dk1"/>
                            </a:fontRef>
                          </wps:style>
                          <wps:txbx>
                            <w:txbxContent>
                              <w:p w14:paraId="068BF9D9" w14:textId="61A6CBEC" w:rsidR="008A5006" w:rsidRPr="008A5006" w:rsidRDefault="008A5006" w:rsidP="008A5006">
                                <w:pPr>
                                  <w:pStyle w:val="Titel"/>
                                  <w:pBdr>
                                    <w:bottom w:val="none" w:sz="0" w:space="0" w:color="auto"/>
                                  </w:pBdr>
                                  <w:tabs>
                                    <w:tab w:val="left" w:pos="1134"/>
                                  </w:tabs>
                                  <w:rPr>
                                    <w:rFonts w:ascii="Anivers" w:hAnsi="Anivers"/>
                                    <w:color w:val="000000" w:themeColor="text1"/>
                                    <w:sz w:val="22"/>
                                    <w:szCs w:val="22"/>
                                  </w:rPr>
                                </w:pPr>
                                <w:r w:rsidRPr="008A5006">
                                  <w:rPr>
                                    <w:rFonts w:ascii="Anivers" w:hAnsi="Anivers"/>
                                    <w:color w:val="000000" w:themeColor="text1"/>
                                    <w:sz w:val="22"/>
                                    <w:szCs w:val="22"/>
                                  </w:rPr>
                                  <w:tab/>
                                </w:r>
                              </w:p>
                              <w:p w14:paraId="42FCAF42" w14:textId="77777777" w:rsidR="008A5006" w:rsidRPr="008A5006" w:rsidRDefault="008A5006" w:rsidP="008A5006">
                                <w:pPr>
                                  <w:pStyle w:val="Titel"/>
                                  <w:pBdr>
                                    <w:bottom w:val="none" w:sz="0" w:space="0" w:color="auto"/>
                                  </w:pBdr>
                                  <w:tabs>
                                    <w:tab w:val="left" w:pos="1134"/>
                                  </w:tabs>
                                  <w:rPr>
                                    <w:rFonts w:ascii="Anivers" w:hAnsi="Anivers"/>
                                    <w:color w:val="000000" w:themeColor="text1"/>
                                    <w:sz w:val="22"/>
                                    <w:szCs w:val="22"/>
                                  </w:rPr>
                                </w:pPr>
                              </w:p>
                              <w:p w14:paraId="72DC3E01" w14:textId="2891355C" w:rsidR="008A5006" w:rsidRPr="008A5006" w:rsidRDefault="00E02B08" w:rsidP="008A5006">
                                <w:pPr>
                                  <w:pStyle w:val="Titel"/>
                                  <w:pBdr>
                                    <w:bottom w:val="none" w:sz="0" w:space="0" w:color="auto"/>
                                  </w:pBdr>
                                  <w:tabs>
                                    <w:tab w:val="left" w:pos="1134"/>
                                  </w:tabs>
                                  <w:rPr>
                                    <w:rFonts w:ascii="Anivers" w:hAnsi="Anivers"/>
                                    <w:color w:val="000000" w:themeColor="text1"/>
                                    <w:sz w:val="22"/>
                                    <w:szCs w:val="22"/>
                                  </w:rPr>
                                </w:pPr>
                                <w:sdt>
                                  <w:sdtPr>
                                    <w:rPr>
                                      <w:rFonts w:ascii="Anivers" w:hAnsi="Anivers"/>
                                      <w:color w:val="000000" w:themeColor="text1"/>
                                      <w:sz w:val="22"/>
                                      <w:szCs w:val="22"/>
                                    </w:rPr>
                                    <w:alias w:val="{{Form.Versie}}"/>
                                    <w:tag w:val="{&quot;templafy&quot;:{&quot;id&quot;:&quot;8a700943-78f2-4ae5-9519-1615b49f118d&quot;}}"/>
                                    <w:id w:val="1106394694"/>
                                    <w:showingPlcHdr/>
                                  </w:sdtPr>
                                  <w:sdtEndPr/>
                                  <w:sdtContent>
                                    <w:r w:rsidR="008D1EBE">
                                      <w:rPr>
                                        <w:rFonts w:ascii="Anivers" w:hAnsi="Anivers"/>
                                        <w:color w:val="000000" w:themeColor="text1"/>
                                        <w:sz w:val="22"/>
                                        <w:szCs w:val="22"/>
                                      </w:rPr>
                                      <w:t xml:space="preserve">     </w:t>
                                    </w:r>
                                  </w:sdtContent>
                                </w:sdt>
                                <w:r w:rsidR="008A5006" w:rsidRPr="008A5006">
                                  <w:rPr>
                                    <w:rFonts w:ascii="Anivers" w:hAnsi="Anivers"/>
                                    <w:color w:val="000000" w:themeColor="text1"/>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38D6" id="Tekstvak 12" o:spid="_x0000_s1028" type="#_x0000_t202" style="position:absolute;margin-left:-13.95pt;margin-top:715.5pt;width:334.2pt;height:79.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" filled="f" stroked="f">
                    <v:textbox>
                      <w:txbxContent>
                        <w:p w14:paraId="068BF9D9" w14:textId="61A6CBEC" w:rsidR="008A5006" w:rsidRPr="008A5006" w:rsidRDefault="008A5006" w:rsidP="008A5006">
                          <w:pPr>
                            <w:pStyle w:val="Titel"/>
                            <w:pBdr>
                              <w:bottom w:val="none" w:sz="0" w:space="0" w:color="auto"/>
                            </w:pBdr>
                            <w:tabs>
                              <w:tab w:val="left" w:pos="1134"/>
                            </w:tabs>
                            <w:rPr>
                              <w:rFonts w:ascii="Anivers" w:hAnsi="Anivers"/>
                              <w:color w:val="000000" w:themeColor="text1"/>
                              <w:sz w:val="22"/>
                              <w:szCs w:val="22"/>
                            </w:rPr>
                          </w:pPr>
                          <w:r w:rsidRPr="008A5006">
                            <w:rPr>
                              <w:rFonts w:ascii="Anivers" w:hAnsi="Anivers"/>
                              <w:color w:val="000000" w:themeColor="text1"/>
                              <w:sz w:val="22"/>
                              <w:szCs w:val="22"/>
                            </w:rPr>
                            <w:tab/>
                          </w:r>
                        </w:p>
                        <w:p w14:paraId="42FCAF42" w14:textId="77777777" w:rsidR="008A5006" w:rsidRPr="008A5006" w:rsidRDefault="008A5006" w:rsidP="008A5006">
                          <w:pPr>
                            <w:pStyle w:val="Titel"/>
                            <w:pBdr>
                              <w:bottom w:val="none" w:sz="0" w:space="0" w:color="auto"/>
                            </w:pBdr>
                            <w:tabs>
                              <w:tab w:val="left" w:pos="1134"/>
                            </w:tabs>
                            <w:rPr>
                              <w:rFonts w:ascii="Anivers" w:hAnsi="Anivers"/>
                              <w:color w:val="000000" w:themeColor="text1"/>
                              <w:sz w:val="22"/>
                              <w:szCs w:val="22"/>
                            </w:rPr>
                          </w:pPr>
                        </w:p>
                        <w:p w14:paraId="72DC3E01" w14:textId="2891355C" w:rsidR="008A5006" w:rsidRPr="008A5006" w:rsidRDefault="00E02B08" w:rsidP="008A5006">
                          <w:pPr>
                            <w:pStyle w:val="Titel"/>
                            <w:pBdr>
                              <w:bottom w:val="none" w:sz="0" w:space="0" w:color="auto"/>
                            </w:pBdr>
                            <w:tabs>
                              <w:tab w:val="left" w:pos="1134"/>
                            </w:tabs>
                            <w:rPr>
                              <w:rFonts w:ascii="Anivers" w:hAnsi="Anivers"/>
                              <w:color w:val="000000" w:themeColor="text1"/>
                              <w:sz w:val="22"/>
                              <w:szCs w:val="22"/>
                            </w:rPr>
                          </w:pPr>
                          <w:sdt>
                            <w:sdtPr>
                              <w:rPr>
                                <w:rFonts w:ascii="Anivers" w:hAnsi="Anivers"/>
                                <w:color w:val="000000" w:themeColor="text1"/>
                                <w:sz w:val="22"/>
                                <w:szCs w:val="22"/>
                              </w:rPr>
                              <w:alias w:val="{{Form.Versie}}"/>
                              <w:tag w:val="{&quot;templafy&quot;:{&quot;id&quot;:&quot;8a700943-78f2-4ae5-9519-1615b49f118d&quot;}}"/>
                              <w:id w:val="1106394694"/>
                              <w:showingPlcHdr/>
                            </w:sdtPr>
                            <w:sdtEndPr/>
                            <w:sdtContent>
                              <w:r w:rsidR="008D1EBE">
                                <w:rPr>
                                  <w:rFonts w:ascii="Anivers" w:hAnsi="Anivers"/>
                                  <w:color w:val="000000" w:themeColor="text1"/>
                                  <w:sz w:val="22"/>
                                  <w:szCs w:val="22"/>
                                </w:rPr>
                                <w:t xml:space="preserve">     </w:t>
                              </w:r>
                            </w:sdtContent>
                          </w:sdt>
                          <w:r w:rsidR="008A5006" w:rsidRPr="008A5006">
                            <w:rPr>
                              <w:rFonts w:ascii="Anivers" w:hAnsi="Anivers"/>
                              <w:color w:val="000000" w:themeColor="text1"/>
                              <w:sz w:val="22"/>
                              <w:szCs w:val="22"/>
                            </w:rPr>
                            <w:tab/>
                          </w:r>
                        </w:p>
                      </w:txbxContent>
                    </v:textbox>
                    <w10:wrap anchory="page"/>
                  </v:shape>
                </w:pict>
              </mc:Fallback>
            </mc:AlternateContent>
          </w:r>
        </w:p>
        <w:p w14:paraId="2923F15F" w14:textId="77777777" w:rsidR="008321B3" w:rsidRPr="00AC4D95" w:rsidRDefault="008321B3" w:rsidP="008A3568">
          <w:pPr>
            <w:sectPr w:rsidR="008321B3" w:rsidRPr="00AC4D95" w:rsidSect="00F4131B">
              <w:headerReference w:type="even" r:id="rId14"/>
              <w:headerReference w:type="default" r:id="rId15"/>
              <w:footerReference w:type="even" r:id="rId16"/>
              <w:footerReference w:type="first" r:id="rId17"/>
              <w:pgSz w:w="11907" w:h="16839" w:code="9"/>
              <w:pgMar w:top="1134" w:right="1134" w:bottom="1134" w:left="1134" w:header="720" w:footer="726" w:gutter="0"/>
              <w:pgNumType w:start="0"/>
              <w:cols w:space="720"/>
              <w:titlePg/>
              <w:docGrid w:linePitch="299"/>
            </w:sectPr>
          </w:pPr>
        </w:p>
        <w:p w14:paraId="62EFA479" w14:textId="77777777" w:rsidR="002E15B3" w:rsidRPr="00AC4D95" w:rsidRDefault="00E02B08" w:rsidP="008A3568"/>
      </w:sdtContent>
    </w:sdt>
    <w:p w14:paraId="1E85A36E" w14:textId="77777777" w:rsidR="002E15B3" w:rsidRPr="00AC4D95" w:rsidRDefault="002E15B3" w:rsidP="008A3568"/>
    <w:p w14:paraId="07DB74E7" w14:textId="77777777" w:rsidR="002E15B3" w:rsidRPr="00AC4D95" w:rsidRDefault="002E15B3" w:rsidP="008A3568"/>
    <w:p w14:paraId="09206F67" w14:textId="77777777" w:rsidR="002E15B3" w:rsidRPr="00AC4D95" w:rsidRDefault="002E15B3" w:rsidP="008A3568"/>
    <w:p w14:paraId="3C5E7FB6" w14:textId="77777777" w:rsidR="002E15B3" w:rsidRPr="00AC4D95" w:rsidRDefault="002E15B3" w:rsidP="008A3568"/>
    <w:p w14:paraId="105632ED" w14:textId="77777777" w:rsidR="002E15B3" w:rsidRPr="00AC4D95" w:rsidRDefault="002E15B3" w:rsidP="008A3568"/>
    <w:p w14:paraId="55EC5E5A" w14:textId="77777777" w:rsidR="002E15B3" w:rsidRPr="00AC4D95" w:rsidRDefault="002E15B3" w:rsidP="008A3568"/>
    <w:p w14:paraId="67EC7BA2" w14:textId="77777777" w:rsidR="002E15B3" w:rsidRPr="00AC4D95" w:rsidRDefault="002E15B3" w:rsidP="008A3568"/>
    <w:p w14:paraId="764FE6FE" w14:textId="77777777" w:rsidR="002E15B3" w:rsidRPr="00AC4D95" w:rsidRDefault="002E15B3" w:rsidP="008A3568"/>
    <w:p w14:paraId="725D82C0" w14:textId="77777777" w:rsidR="002E15B3" w:rsidRPr="00AC4D95" w:rsidRDefault="002E15B3" w:rsidP="008A3568"/>
    <w:p w14:paraId="086DEFEC" w14:textId="77777777" w:rsidR="002E15B3" w:rsidRPr="00AC4D95" w:rsidRDefault="002E15B3" w:rsidP="008A3568"/>
    <w:p w14:paraId="7C99E10F" w14:textId="77777777" w:rsidR="00804DA2" w:rsidRPr="00AC4D95" w:rsidRDefault="00804DA2" w:rsidP="008A3568"/>
    <w:p w14:paraId="365C02B9" w14:textId="77777777" w:rsidR="00804DA2" w:rsidRPr="00AC4D95" w:rsidRDefault="00804DA2" w:rsidP="008A3568"/>
    <w:p w14:paraId="02E139DE" w14:textId="77777777" w:rsidR="002E15B3" w:rsidRPr="00AC4D95" w:rsidRDefault="002E15B3" w:rsidP="008A3568"/>
    <w:p w14:paraId="1575B824" w14:textId="77777777" w:rsidR="002E15B3" w:rsidRPr="00AC4D95" w:rsidRDefault="002E15B3" w:rsidP="008A3568"/>
    <w:p w14:paraId="60260349" w14:textId="77777777" w:rsidR="002E15B3" w:rsidRPr="00AC4D95" w:rsidRDefault="002E15B3" w:rsidP="008A3568"/>
    <w:p w14:paraId="2D58FFEE" w14:textId="77777777" w:rsidR="002E15B3" w:rsidRPr="00AC4D95" w:rsidRDefault="002E15B3" w:rsidP="008A3568"/>
    <w:p w14:paraId="4A5F2354" w14:textId="77777777" w:rsidR="002E15B3" w:rsidRPr="00AC4D95" w:rsidRDefault="002E15B3" w:rsidP="008A3568"/>
    <w:p w14:paraId="3EDB2D80" w14:textId="77777777" w:rsidR="002E15B3" w:rsidRPr="00AC4D95" w:rsidRDefault="002E15B3" w:rsidP="008A3568"/>
    <w:p w14:paraId="796D551F" w14:textId="77777777" w:rsidR="002E15B3" w:rsidRPr="00AC4D95" w:rsidRDefault="002E15B3" w:rsidP="008A3568"/>
    <w:p w14:paraId="72678D5B" w14:textId="77777777" w:rsidR="002E15B3" w:rsidRPr="00AC4D95" w:rsidRDefault="002E15B3" w:rsidP="008A3568"/>
    <w:p w14:paraId="09A6C915" w14:textId="77777777" w:rsidR="002E15B3" w:rsidRPr="00AC4D95" w:rsidRDefault="002E15B3" w:rsidP="008A3568"/>
    <w:p w14:paraId="5E7CE931" w14:textId="77777777" w:rsidR="002E15B3" w:rsidRPr="00AC4D95" w:rsidRDefault="002E15B3" w:rsidP="008A3568"/>
    <w:p w14:paraId="790AF056" w14:textId="77777777" w:rsidR="002E15B3" w:rsidRPr="00AC4D95" w:rsidRDefault="002E15B3" w:rsidP="008A3568"/>
    <w:p w14:paraId="33B316E4" w14:textId="77777777" w:rsidR="002E15B3" w:rsidRPr="00AC4D95" w:rsidRDefault="002E15B3" w:rsidP="008A3568"/>
    <w:p w14:paraId="78820835" w14:textId="77777777" w:rsidR="002E15B3" w:rsidRPr="00AC4D95" w:rsidRDefault="002E15B3" w:rsidP="008A3568"/>
    <w:p w14:paraId="2F81E239" w14:textId="77777777" w:rsidR="002E15B3" w:rsidRPr="00AC4D95" w:rsidRDefault="002E15B3" w:rsidP="008A3568"/>
    <w:p w14:paraId="24D0800C" w14:textId="77777777" w:rsidR="00813BD4" w:rsidRPr="00AC4D95" w:rsidRDefault="00813BD4" w:rsidP="008A3568"/>
    <w:p w14:paraId="6DCD0FF1" w14:textId="77777777" w:rsidR="00C67AD8" w:rsidRPr="00AC4D95" w:rsidRDefault="00C67AD8" w:rsidP="008A3568"/>
    <w:p w14:paraId="6EE98A9B" w14:textId="77777777" w:rsidR="00FB2F27" w:rsidRPr="00AC4D95" w:rsidRDefault="00FB2F27" w:rsidP="008A3568"/>
    <w:p w14:paraId="10775878" w14:textId="77777777" w:rsidR="00FB2F27" w:rsidRPr="00AC4D95" w:rsidRDefault="00FB2F27" w:rsidP="008A3568"/>
    <w:p w14:paraId="4D89A652" w14:textId="77777777" w:rsidR="00C67AD8" w:rsidRPr="00AC4D95" w:rsidRDefault="00C67AD8" w:rsidP="008A3568"/>
    <w:p w14:paraId="34BE7081" w14:textId="77777777" w:rsidR="002E15B3" w:rsidRPr="00AC4D95" w:rsidRDefault="002E15B3" w:rsidP="00C67AD8">
      <w:pPr>
        <w:rPr>
          <w:rStyle w:val="Subtieleverwijzing"/>
          <w:rFonts w:ascii="Anivers" w:hAnsi="Anivers"/>
          <w:caps/>
          <w:sz w:val="32"/>
          <w:szCs w:val="32"/>
        </w:rPr>
      </w:pPr>
      <w:r w:rsidRPr="00AC4D95">
        <w:rPr>
          <w:rStyle w:val="Subtieleverwijzing"/>
          <w:rFonts w:ascii="Anivers" w:hAnsi="Anivers"/>
          <w:caps/>
          <w:sz w:val="32"/>
          <w:szCs w:val="32"/>
        </w:rPr>
        <w:t>Colofon</w:t>
      </w:r>
    </w:p>
    <w:p w14:paraId="08EEE11B" w14:textId="77777777" w:rsidR="002E15B3" w:rsidRPr="00AC4D95" w:rsidRDefault="002E15B3" w:rsidP="008A3568"/>
    <w:p w14:paraId="4F3E6CEC" w14:textId="654D91DD" w:rsidR="002E15B3" w:rsidRPr="00AC4D95" w:rsidRDefault="002E15B3" w:rsidP="0022434C">
      <w:pPr>
        <w:tabs>
          <w:tab w:val="left" w:pos="2835"/>
        </w:tabs>
      </w:pPr>
      <w:r w:rsidRPr="00AC4D95">
        <w:t>Opdrachtgever</w:t>
      </w:r>
    </w:p>
    <w:p w14:paraId="28E588B4" w14:textId="77777777" w:rsidR="002E15B3" w:rsidRPr="00AC4D95" w:rsidRDefault="002E15B3" w:rsidP="0022434C">
      <w:pPr>
        <w:tabs>
          <w:tab w:val="left" w:pos="2835"/>
        </w:tabs>
      </w:pPr>
    </w:p>
    <w:p w14:paraId="08BA3B9C" w14:textId="77777777" w:rsidR="002E15B3" w:rsidRPr="00AC4D95" w:rsidRDefault="002E15B3" w:rsidP="0022434C">
      <w:pPr>
        <w:pStyle w:val="Kop4"/>
        <w:tabs>
          <w:tab w:val="left" w:pos="2835"/>
        </w:tabs>
      </w:pPr>
      <w:r w:rsidRPr="00AC4D95">
        <w:t>Rapport gegevens</w:t>
      </w:r>
    </w:p>
    <w:p w14:paraId="6B8D7775" w14:textId="5D1DA7DE" w:rsidR="002E15B3" w:rsidRPr="00AC4D95" w:rsidRDefault="002E15B3" w:rsidP="0022434C">
      <w:pPr>
        <w:pStyle w:val="Geenafstand"/>
        <w:tabs>
          <w:tab w:val="left" w:pos="2835"/>
        </w:tabs>
        <w:ind w:left="2835" w:hanging="2835"/>
        <w:rPr>
          <w:sz w:val="22"/>
          <w:szCs w:val="24"/>
        </w:rPr>
      </w:pPr>
      <w:r w:rsidRPr="00AC4D95">
        <w:rPr>
          <w:sz w:val="22"/>
          <w:szCs w:val="24"/>
        </w:rPr>
        <w:t>Rapport</w:t>
      </w:r>
      <w:r w:rsidRPr="00AC4D95">
        <w:rPr>
          <w:sz w:val="22"/>
          <w:szCs w:val="24"/>
        </w:rPr>
        <w:tab/>
      </w:r>
      <w:r w:rsidR="00CD1848">
        <w:rPr>
          <w:sz w:val="22"/>
          <w:szCs w:val="24"/>
        </w:rPr>
        <w:t>Verantwoordingsdocument WOZ Noardeast-Fryslân</w:t>
      </w:r>
    </w:p>
    <w:p w14:paraId="2D2CAEA7" w14:textId="34D81FE2" w:rsidR="002E15B3" w:rsidRPr="00AC4D95" w:rsidRDefault="002E15B3" w:rsidP="0022434C">
      <w:pPr>
        <w:pStyle w:val="Geenafstand"/>
        <w:tabs>
          <w:tab w:val="left" w:pos="2835"/>
        </w:tabs>
        <w:ind w:left="2835" w:hanging="2835"/>
        <w:rPr>
          <w:sz w:val="22"/>
          <w:szCs w:val="24"/>
        </w:rPr>
      </w:pPr>
      <w:r w:rsidRPr="00AC4D95">
        <w:rPr>
          <w:sz w:val="22"/>
          <w:szCs w:val="24"/>
        </w:rPr>
        <w:t>Opsteller</w:t>
      </w:r>
    </w:p>
    <w:p w14:paraId="26350CEB" w14:textId="77777777" w:rsidR="002E15B3" w:rsidRPr="00AC4D95" w:rsidRDefault="002E15B3" w:rsidP="0022434C">
      <w:pPr>
        <w:pStyle w:val="Geenafstand"/>
        <w:tabs>
          <w:tab w:val="left" w:pos="2835"/>
        </w:tabs>
        <w:ind w:left="2835" w:hanging="2835"/>
        <w:rPr>
          <w:sz w:val="22"/>
          <w:szCs w:val="24"/>
        </w:rPr>
      </w:pPr>
    </w:p>
    <w:p w14:paraId="5C3D5B73" w14:textId="77777777" w:rsidR="002E15B3" w:rsidRPr="00AC4D95" w:rsidRDefault="002E15B3" w:rsidP="0022434C">
      <w:pPr>
        <w:pStyle w:val="Kop4"/>
        <w:tabs>
          <w:tab w:val="left" w:pos="2835"/>
        </w:tabs>
      </w:pPr>
      <w:r w:rsidRPr="00AC4D95">
        <w:t>Vastgesteld</w:t>
      </w:r>
    </w:p>
    <w:p w14:paraId="38EA40F1" w14:textId="77777777" w:rsidR="002E15B3" w:rsidRPr="00AC4D95" w:rsidRDefault="002E15B3" w:rsidP="0022434C">
      <w:pPr>
        <w:pStyle w:val="Geenafstand"/>
        <w:tabs>
          <w:tab w:val="left" w:pos="2835"/>
        </w:tabs>
        <w:ind w:left="2835" w:hanging="2835"/>
        <w:rPr>
          <w:sz w:val="22"/>
          <w:szCs w:val="24"/>
        </w:rPr>
      </w:pPr>
      <w:r w:rsidRPr="00AC4D95">
        <w:rPr>
          <w:sz w:val="22"/>
          <w:szCs w:val="24"/>
        </w:rPr>
        <w:t>Door</w:t>
      </w:r>
      <w:r w:rsidRPr="00AC4D95">
        <w:rPr>
          <w:sz w:val="22"/>
          <w:szCs w:val="24"/>
        </w:rPr>
        <w:tab/>
      </w:r>
      <w:r w:rsidRPr="00AC4D95">
        <w:rPr>
          <w:sz w:val="22"/>
          <w:szCs w:val="24"/>
        </w:rPr>
        <w:fldChar w:fldCharType="begin">
          <w:ffData>
            <w:name w:val=""/>
            <w:enabled/>
            <w:calcOnExit w:val="0"/>
            <w:textInput>
              <w:format w:val="Beginhoofdletter"/>
            </w:textInput>
          </w:ffData>
        </w:fldChar>
      </w:r>
      <w:r w:rsidRPr="00AC4D95">
        <w:rPr>
          <w:sz w:val="22"/>
          <w:szCs w:val="24"/>
        </w:rPr>
        <w:instrText xml:space="preserve"> FORMTEXT </w:instrText>
      </w:r>
      <w:r w:rsidRPr="00AC4D95">
        <w:rPr>
          <w:sz w:val="22"/>
          <w:szCs w:val="24"/>
        </w:rPr>
      </w:r>
      <w:r w:rsidRPr="00AC4D95">
        <w:rPr>
          <w:sz w:val="22"/>
          <w:szCs w:val="24"/>
        </w:rPr>
        <w:fldChar w:fldCharType="separate"/>
      </w:r>
      <w:r w:rsidRPr="00AC4D95">
        <w:rPr>
          <w:noProof/>
          <w:sz w:val="22"/>
          <w:szCs w:val="24"/>
        </w:rPr>
        <w:t> </w:t>
      </w:r>
      <w:r w:rsidRPr="00AC4D95">
        <w:rPr>
          <w:noProof/>
          <w:sz w:val="22"/>
          <w:szCs w:val="24"/>
        </w:rPr>
        <w:t> </w:t>
      </w:r>
      <w:r w:rsidRPr="00AC4D95">
        <w:rPr>
          <w:noProof/>
          <w:sz w:val="22"/>
          <w:szCs w:val="24"/>
        </w:rPr>
        <w:t> </w:t>
      </w:r>
      <w:r w:rsidRPr="00AC4D95">
        <w:rPr>
          <w:noProof/>
          <w:sz w:val="22"/>
          <w:szCs w:val="24"/>
        </w:rPr>
        <w:t> </w:t>
      </w:r>
      <w:r w:rsidRPr="00AC4D95">
        <w:rPr>
          <w:noProof/>
          <w:sz w:val="22"/>
          <w:szCs w:val="24"/>
        </w:rPr>
        <w:t> </w:t>
      </w:r>
      <w:r w:rsidRPr="00AC4D95">
        <w:rPr>
          <w:sz w:val="22"/>
          <w:szCs w:val="24"/>
        </w:rPr>
        <w:fldChar w:fldCharType="end"/>
      </w:r>
    </w:p>
    <w:p w14:paraId="0DCA2230" w14:textId="77777777" w:rsidR="002E15B3" w:rsidRPr="00AC4D95" w:rsidRDefault="002E15B3" w:rsidP="0022434C">
      <w:pPr>
        <w:pStyle w:val="Geenafstand"/>
        <w:tabs>
          <w:tab w:val="left" w:pos="2835"/>
        </w:tabs>
        <w:ind w:left="2835" w:hanging="2835"/>
        <w:rPr>
          <w:sz w:val="22"/>
          <w:szCs w:val="24"/>
        </w:rPr>
      </w:pPr>
      <w:r w:rsidRPr="00AC4D95">
        <w:rPr>
          <w:sz w:val="22"/>
          <w:szCs w:val="24"/>
        </w:rPr>
        <w:t>Datum</w:t>
      </w:r>
      <w:r w:rsidRPr="00AC4D95">
        <w:rPr>
          <w:sz w:val="22"/>
          <w:szCs w:val="24"/>
        </w:rPr>
        <w:tab/>
      </w:r>
      <w:r w:rsidRPr="00AC4D95">
        <w:rPr>
          <w:sz w:val="22"/>
          <w:szCs w:val="24"/>
        </w:rPr>
        <w:fldChar w:fldCharType="begin">
          <w:ffData>
            <w:name w:val=""/>
            <w:enabled/>
            <w:calcOnExit w:val="0"/>
            <w:textInput>
              <w:format w:val="Beginhoofdletter"/>
            </w:textInput>
          </w:ffData>
        </w:fldChar>
      </w:r>
      <w:r w:rsidRPr="00AC4D95">
        <w:rPr>
          <w:sz w:val="22"/>
          <w:szCs w:val="24"/>
        </w:rPr>
        <w:instrText xml:space="preserve"> FORMTEXT </w:instrText>
      </w:r>
      <w:r w:rsidRPr="00AC4D95">
        <w:rPr>
          <w:sz w:val="22"/>
          <w:szCs w:val="24"/>
        </w:rPr>
      </w:r>
      <w:r w:rsidRPr="00AC4D95">
        <w:rPr>
          <w:sz w:val="22"/>
          <w:szCs w:val="24"/>
        </w:rPr>
        <w:fldChar w:fldCharType="separate"/>
      </w:r>
      <w:r w:rsidRPr="00AC4D95">
        <w:rPr>
          <w:noProof/>
          <w:sz w:val="22"/>
          <w:szCs w:val="24"/>
        </w:rPr>
        <w:t> </w:t>
      </w:r>
      <w:r w:rsidRPr="00AC4D95">
        <w:rPr>
          <w:noProof/>
          <w:sz w:val="22"/>
          <w:szCs w:val="24"/>
        </w:rPr>
        <w:t> </w:t>
      </w:r>
      <w:r w:rsidRPr="00AC4D95">
        <w:rPr>
          <w:noProof/>
          <w:sz w:val="22"/>
          <w:szCs w:val="24"/>
        </w:rPr>
        <w:t> </w:t>
      </w:r>
      <w:r w:rsidRPr="00AC4D95">
        <w:rPr>
          <w:noProof/>
          <w:sz w:val="22"/>
          <w:szCs w:val="24"/>
        </w:rPr>
        <w:t> </w:t>
      </w:r>
      <w:r w:rsidRPr="00AC4D95">
        <w:rPr>
          <w:noProof/>
          <w:sz w:val="22"/>
          <w:szCs w:val="24"/>
        </w:rPr>
        <w:t> </w:t>
      </w:r>
      <w:r w:rsidRPr="00AC4D95">
        <w:rPr>
          <w:sz w:val="22"/>
          <w:szCs w:val="24"/>
        </w:rPr>
        <w:fldChar w:fldCharType="end"/>
      </w:r>
    </w:p>
    <w:p w14:paraId="1E8E4D9A" w14:textId="77777777" w:rsidR="002E15B3" w:rsidRPr="00AC4D95" w:rsidRDefault="002E15B3" w:rsidP="0022434C">
      <w:pPr>
        <w:pStyle w:val="Geenafstand"/>
        <w:tabs>
          <w:tab w:val="left" w:pos="2835"/>
        </w:tabs>
        <w:ind w:left="2835" w:hanging="2835"/>
        <w:rPr>
          <w:sz w:val="22"/>
          <w:szCs w:val="24"/>
        </w:rPr>
      </w:pPr>
      <w:r w:rsidRPr="00AC4D95">
        <w:rPr>
          <w:sz w:val="22"/>
          <w:szCs w:val="24"/>
        </w:rPr>
        <w:t>Paraaf</w:t>
      </w:r>
      <w:r w:rsidRPr="00AC4D95">
        <w:rPr>
          <w:sz w:val="22"/>
          <w:szCs w:val="24"/>
        </w:rPr>
        <w:tab/>
      </w:r>
      <w:r w:rsidRPr="00AC4D95">
        <w:rPr>
          <w:sz w:val="22"/>
          <w:szCs w:val="24"/>
        </w:rPr>
        <w:fldChar w:fldCharType="begin">
          <w:ffData>
            <w:name w:val=""/>
            <w:enabled/>
            <w:calcOnExit w:val="0"/>
            <w:textInput>
              <w:format w:val="Beginhoofdletter"/>
            </w:textInput>
          </w:ffData>
        </w:fldChar>
      </w:r>
      <w:r w:rsidRPr="00AC4D95">
        <w:rPr>
          <w:sz w:val="22"/>
          <w:szCs w:val="24"/>
        </w:rPr>
        <w:instrText xml:space="preserve"> FORMTEXT </w:instrText>
      </w:r>
      <w:r w:rsidRPr="00AC4D95">
        <w:rPr>
          <w:sz w:val="22"/>
          <w:szCs w:val="24"/>
        </w:rPr>
      </w:r>
      <w:r w:rsidRPr="00AC4D95">
        <w:rPr>
          <w:sz w:val="22"/>
          <w:szCs w:val="24"/>
        </w:rPr>
        <w:fldChar w:fldCharType="separate"/>
      </w:r>
      <w:r w:rsidRPr="00AC4D95">
        <w:rPr>
          <w:noProof/>
          <w:sz w:val="22"/>
          <w:szCs w:val="24"/>
        </w:rPr>
        <w:t> </w:t>
      </w:r>
      <w:r w:rsidRPr="00AC4D95">
        <w:rPr>
          <w:noProof/>
          <w:sz w:val="22"/>
          <w:szCs w:val="24"/>
        </w:rPr>
        <w:t> </w:t>
      </w:r>
      <w:r w:rsidRPr="00AC4D95">
        <w:rPr>
          <w:noProof/>
          <w:sz w:val="22"/>
          <w:szCs w:val="24"/>
        </w:rPr>
        <w:t> </w:t>
      </w:r>
      <w:r w:rsidRPr="00AC4D95">
        <w:rPr>
          <w:noProof/>
          <w:sz w:val="22"/>
          <w:szCs w:val="24"/>
        </w:rPr>
        <w:t> </w:t>
      </w:r>
      <w:r w:rsidRPr="00AC4D95">
        <w:rPr>
          <w:noProof/>
          <w:sz w:val="22"/>
          <w:szCs w:val="24"/>
        </w:rPr>
        <w:t> </w:t>
      </w:r>
      <w:r w:rsidRPr="00AC4D95">
        <w:rPr>
          <w:sz w:val="22"/>
          <w:szCs w:val="24"/>
        </w:rPr>
        <w:fldChar w:fldCharType="end"/>
      </w:r>
    </w:p>
    <w:p w14:paraId="5443CF55" w14:textId="77777777" w:rsidR="002E15B3" w:rsidRPr="00AC4D95" w:rsidRDefault="002E15B3" w:rsidP="008A3568"/>
    <w:p w14:paraId="4875C72C" w14:textId="77777777" w:rsidR="002E15B3" w:rsidRPr="00AC4D95" w:rsidRDefault="002E15B3" w:rsidP="00520B46">
      <w:pPr>
        <w:pStyle w:val="Kop4"/>
      </w:pPr>
      <w:r w:rsidRPr="00AC4D95">
        <w:t>Gemeente Noardeast-Fryslân</w:t>
      </w:r>
    </w:p>
    <w:p w14:paraId="6966ADE9" w14:textId="77777777" w:rsidR="002E15B3" w:rsidRPr="00AC4D95" w:rsidRDefault="002E15B3" w:rsidP="008A3568">
      <w:pPr>
        <w:pStyle w:val="Geenafstand"/>
        <w:rPr>
          <w:sz w:val="22"/>
          <w:szCs w:val="24"/>
        </w:rPr>
      </w:pPr>
      <w:r w:rsidRPr="00AC4D95">
        <w:rPr>
          <w:sz w:val="22"/>
          <w:szCs w:val="24"/>
        </w:rPr>
        <w:t>Postbus 1</w:t>
      </w:r>
    </w:p>
    <w:p w14:paraId="232AB610" w14:textId="77777777" w:rsidR="002E15B3" w:rsidRPr="00AC4D95" w:rsidRDefault="002E15B3" w:rsidP="008A3568">
      <w:pPr>
        <w:pStyle w:val="Geenafstand"/>
        <w:tabs>
          <w:tab w:val="left" w:pos="3098"/>
        </w:tabs>
        <w:rPr>
          <w:sz w:val="22"/>
          <w:szCs w:val="24"/>
        </w:rPr>
      </w:pPr>
      <w:r w:rsidRPr="00AC4D95">
        <w:rPr>
          <w:sz w:val="22"/>
          <w:szCs w:val="24"/>
        </w:rPr>
        <w:t>9</w:t>
      </w:r>
      <w:r w:rsidR="00C30A4A" w:rsidRPr="00AC4D95">
        <w:rPr>
          <w:sz w:val="22"/>
          <w:szCs w:val="24"/>
        </w:rPr>
        <w:t>100</w:t>
      </w:r>
      <w:r w:rsidRPr="00AC4D95">
        <w:rPr>
          <w:sz w:val="22"/>
          <w:szCs w:val="24"/>
        </w:rPr>
        <w:t xml:space="preserve"> AA  </w:t>
      </w:r>
      <w:r w:rsidR="00C30A4A" w:rsidRPr="00AC4D95">
        <w:rPr>
          <w:sz w:val="22"/>
          <w:szCs w:val="24"/>
        </w:rPr>
        <w:t>Dokkum</w:t>
      </w:r>
    </w:p>
    <w:p w14:paraId="3897454D" w14:textId="77777777" w:rsidR="002E15B3" w:rsidRPr="00AC4D95" w:rsidRDefault="002E15B3" w:rsidP="008A3568">
      <w:pPr>
        <w:pStyle w:val="Geenafstand"/>
        <w:rPr>
          <w:sz w:val="22"/>
          <w:szCs w:val="24"/>
        </w:rPr>
      </w:pPr>
      <w:r w:rsidRPr="00AC4D95">
        <w:rPr>
          <w:sz w:val="22"/>
          <w:szCs w:val="24"/>
        </w:rPr>
        <w:t>Tel. (0519) 29 88 88</w:t>
      </w:r>
    </w:p>
    <w:p w14:paraId="1E4A6B60" w14:textId="77777777" w:rsidR="002E15B3" w:rsidRPr="00AC4D95" w:rsidRDefault="002E15B3" w:rsidP="008A3568">
      <w:pPr>
        <w:pStyle w:val="Geenafstand"/>
        <w:rPr>
          <w:sz w:val="22"/>
          <w:szCs w:val="24"/>
        </w:rPr>
      </w:pPr>
    </w:p>
    <w:p w14:paraId="2805F188" w14:textId="77777777" w:rsidR="002E15B3" w:rsidRPr="00AC4D95" w:rsidRDefault="002E15B3" w:rsidP="008A3568">
      <w:pPr>
        <w:pStyle w:val="Geenafstand"/>
        <w:rPr>
          <w:sz w:val="22"/>
          <w:szCs w:val="24"/>
        </w:rPr>
      </w:pPr>
      <w:hyperlink r:id="rId18" w:history="1">
        <w:r w:rsidRPr="00AC4D95">
          <w:rPr>
            <w:rStyle w:val="Hyperlink"/>
            <w:sz w:val="22"/>
            <w:szCs w:val="24"/>
          </w:rPr>
          <w:t>info@noardeast-fryslan.nl</w:t>
        </w:r>
      </w:hyperlink>
    </w:p>
    <w:p w14:paraId="070FB5F7" w14:textId="77777777" w:rsidR="002E15B3" w:rsidRPr="00AC4D95" w:rsidRDefault="002E15B3" w:rsidP="008A3568">
      <w:pPr>
        <w:pStyle w:val="Geenafstand"/>
        <w:rPr>
          <w:sz w:val="22"/>
          <w:szCs w:val="24"/>
        </w:rPr>
      </w:pPr>
      <w:hyperlink r:id="rId19" w:history="1">
        <w:r w:rsidRPr="00AC4D95">
          <w:rPr>
            <w:rStyle w:val="Hyperlink"/>
            <w:sz w:val="22"/>
            <w:szCs w:val="24"/>
          </w:rPr>
          <w:t>www.noardeast-fryslan.nl</w:t>
        </w:r>
      </w:hyperlink>
    </w:p>
    <w:p w14:paraId="00C48A1E" w14:textId="77777777" w:rsidR="002E15B3" w:rsidRPr="00AC4D95" w:rsidRDefault="002E15B3" w:rsidP="008A3568">
      <w:pPr>
        <w:pStyle w:val="Geenafstand"/>
        <w:rPr>
          <w:i/>
          <w:sz w:val="18"/>
          <w:szCs w:val="18"/>
        </w:rPr>
      </w:pPr>
    </w:p>
    <w:p w14:paraId="0EF35C05" w14:textId="77777777" w:rsidR="00C67AD8" w:rsidRPr="00AC4D95" w:rsidRDefault="00C67AD8" w:rsidP="008A3568">
      <w:pPr>
        <w:pStyle w:val="Geenafstand"/>
        <w:rPr>
          <w:i/>
          <w:sz w:val="18"/>
          <w:szCs w:val="18"/>
        </w:rPr>
        <w:sectPr w:rsidR="00C67AD8" w:rsidRPr="00AC4D95" w:rsidSect="00F4131B">
          <w:headerReference w:type="first" r:id="rId20"/>
          <w:footerReference w:type="first" r:id="rId21"/>
          <w:pgSz w:w="11907" w:h="16839" w:code="9"/>
          <w:pgMar w:top="1134" w:right="1134" w:bottom="1134" w:left="1134" w:header="720" w:footer="726" w:gutter="0"/>
          <w:pgNumType w:start="0"/>
          <w:cols w:space="720"/>
          <w:titlePg/>
          <w:docGrid w:linePitch="299"/>
        </w:sectPr>
      </w:pPr>
    </w:p>
    <w:p w14:paraId="291DEB5C" w14:textId="77777777" w:rsidR="002E15B3" w:rsidRPr="00AC4D95" w:rsidRDefault="002E15B3" w:rsidP="008A3568">
      <w:bookmarkStart w:id="0" w:name="_Toc404590225"/>
      <w:bookmarkStart w:id="1" w:name="_Toc404594407"/>
    </w:p>
    <w:p w14:paraId="7BDAE898" w14:textId="77777777" w:rsidR="002E15B3" w:rsidRPr="00AC4D95" w:rsidRDefault="002E15B3" w:rsidP="008A3568">
      <w:pPr>
        <w:pStyle w:val="Geenafstand"/>
        <w:rPr>
          <w:rStyle w:val="Subtieleverwijzing"/>
          <w:rFonts w:ascii="Anivers" w:hAnsi="Anivers"/>
          <w:bCs/>
          <w:caps/>
          <w:sz w:val="32"/>
          <w:szCs w:val="32"/>
        </w:rPr>
      </w:pPr>
      <w:r w:rsidRPr="00AC4D95">
        <w:rPr>
          <w:rStyle w:val="Subtieleverwijzing"/>
          <w:rFonts w:ascii="Anivers" w:hAnsi="Anivers"/>
          <w:caps/>
          <w:sz w:val="32"/>
          <w:szCs w:val="32"/>
        </w:rPr>
        <w:t>Inhoudsopgave</w:t>
      </w:r>
    </w:p>
    <w:p w14:paraId="181A124F" w14:textId="77777777" w:rsidR="002E15B3" w:rsidRPr="00AC4D95" w:rsidRDefault="002E15B3" w:rsidP="008A3568"/>
    <w:bookmarkStart w:id="2" w:name="_Toc405838784"/>
    <w:bookmarkEnd w:id="0"/>
    <w:bookmarkEnd w:id="1"/>
    <w:p w14:paraId="4F46370C" w14:textId="3C0F3629" w:rsidR="00A954F9" w:rsidRDefault="008A3568">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r w:rsidRPr="00AC4D95">
        <w:rPr>
          <w:b/>
          <w:bCs w:val="0"/>
          <w:caps w:val="0"/>
        </w:rPr>
        <w:fldChar w:fldCharType="begin"/>
      </w:r>
      <w:r w:rsidRPr="00AC4D95">
        <w:rPr>
          <w:b/>
          <w:caps w:val="0"/>
        </w:rPr>
        <w:instrText xml:space="preserve"> TOC \o "1-3" \h \z \t "Aanhef;2" </w:instrText>
      </w:r>
      <w:r w:rsidRPr="00AC4D95">
        <w:rPr>
          <w:b/>
          <w:bCs w:val="0"/>
          <w:caps w:val="0"/>
        </w:rPr>
        <w:fldChar w:fldCharType="separate"/>
      </w:r>
      <w:hyperlink w:anchor="_Toc209788942" w:history="1">
        <w:r w:rsidR="00A954F9" w:rsidRPr="00503DDD">
          <w:rPr>
            <w:rStyle w:val="Hyperlink"/>
            <w:noProof/>
          </w:rPr>
          <w:t>1</w:t>
        </w:r>
        <w:r w:rsidR="00A954F9">
          <w:rPr>
            <w:rFonts w:asciiTheme="minorHAnsi" w:hAnsiTheme="minorHAnsi" w:cstheme="minorBidi"/>
            <w:bCs w:val="0"/>
            <w:caps w:val="0"/>
            <w:noProof/>
            <w:kern w:val="2"/>
            <w:sz w:val="24"/>
            <w:lang w:eastAsia="nl-NL"/>
            <w14:ligatures w14:val="standardContextual"/>
          </w:rPr>
          <w:tab/>
        </w:r>
        <w:r w:rsidR="00A954F9" w:rsidRPr="00503DDD">
          <w:rPr>
            <w:rStyle w:val="Hyperlink"/>
            <w:noProof/>
          </w:rPr>
          <w:t>Wat is een verantwoordingsdocument?</w:t>
        </w:r>
        <w:r w:rsidR="00A954F9">
          <w:rPr>
            <w:noProof/>
            <w:webHidden/>
          </w:rPr>
          <w:tab/>
        </w:r>
        <w:r w:rsidR="00A954F9">
          <w:rPr>
            <w:noProof/>
            <w:webHidden/>
          </w:rPr>
          <w:fldChar w:fldCharType="begin"/>
        </w:r>
        <w:r w:rsidR="00A954F9">
          <w:rPr>
            <w:noProof/>
            <w:webHidden/>
          </w:rPr>
          <w:instrText xml:space="preserve"> PAGEREF _Toc209788942 \h </w:instrText>
        </w:r>
        <w:r w:rsidR="00A954F9">
          <w:rPr>
            <w:noProof/>
            <w:webHidden/>
          </w:rPr>
        </w:r>
        <w:r w:rsidR="00A954F9">
          <w:rPr>
            <w:noProof/>
            <w:webHidden/>
          </w:rPr>
          <w:fldChar w:fldCharType="separate"/>
        </w:r>
        <w:r w:rsidR="00A954F9">
          <w:rPr>
            <w:noProof/>
            <w:webHidden/>
          </w:rPr>
          <w:t>3</w:t>
        </w:r>
        <w:r w:rsidR="00A954F9">
          <w:rPr>
            <w:noProof/>
            <w:webHidden/>
          </w:rPr>
          <w:fldChar w:fldCharType="end"/>
        </w:r>
      </w:hyperlink>
    </w:p>
    <w:p w14:paraId="53BA9A74" w14:textId="4EFC07E7" w:rsidR="00A954F9" w:rsidRDefault="00A954F9">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hyperlink w:anchor="_Toc209788943" w:history="1">
        <w:r w:rsidRPr="00503DDD">
          <w:rPr>
            <w:rStyle w:val="Hyperlink"/>
            <w:noProof/>
          </w:rPr>
          <w:t>2</w:t>
        </w:r>
        <w:r>
          <w:rPr>
            <w:rFonts w:asciiTheme="minorHAnsi" w:hAnsiTheme="minorHAnsi" w:cstheme="minorBidi"/>
            <w:bCs w:val="0"/>
            <w:caps w:val="0"/>
            <w:noProof/>
            <w:kern w:val="2"/>
            <w:sz w:val="24"/>
            <w:lang w:eastAsia="nl-NL"/>
            <w14:ligatures w14:val="standardContextual"/>
          </w:rPr>
          <w:tab/>
        </w:r>
        <w:r w:rsidRPr="00503DDD">
          <w:rPr>
            <w:rStyle w:val="Hyperlink"/>
            <w:noProof/>
          </w:rPr>
          <w:t>Algemene informatie over de gemeente Noardeast-Fryslan</w:t>
        </w:r>
        <w:r>
          <w:rPr>
            <w:noProof/>
            <w:webHidden/>
          </w:rPr>
          <w:tab/>
        </w:r>
        <w:r>
          <w:rPr>
            <w:noProof/>
            <w:webHidden/>
          </w:rPr>
          <w:fldChar w:fldCharType="begin"/>
        </w:r>
        <w:r>
          <w:rPr>
            <w:noProof/>
            <w:webHidden/>
          </w:rPr>
          <w:instrText xml:space="preserve"> PAGEREF _Toc209788943 \h </w:instrText>
        </w:r>
        <w:r>
          <w:rPr>
            <w:noProof/>
            <w:webHidden/>
          </w:rPr>
        </w:r>
        <w:r>
          <w:rPr>
            <w:noProof/>
            <w:webHidden/>
          </w:rPr>
          <w:fldChar w:fldCharType="separate"/>
        </w:r>
        <w:r>
          <w:rPr>
            <w:noProof/>
            <w:webHidden/>
          </w:rPr>
          <w:t>3</w:t>
        </w:r>
        <w:r>
          <w:rPr>
            <w:noProof/>
            <w:webHidden/>
          </w:rPr>
          <w:fldChar w:fldCharType="end"/>
        </w:r>
      </w:hyperlink>
    </w:p>
    <w:p w14:paraId="38C43ED7" w14:textId="5AF6B944"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44" w:history="1">
        <w:r w:rsidRPr="00503DDD">
          <w:rPr>
            <w:rStyle w:val="Hyperlink"/>
            <w:noProof/>
          </w:rPr>
          <w:t>2.1</w:t>
        </w:r>
        <w:r>
          <w:rPr>
            <w:rFonts w:cstheme="minorBidi"/>
            <w:b w:val="0"/>
            <w:bCs w:val="0"/>
            <w:noProof/>
            <w:kern w:val="2"/>
            <w:sz w:val="24"/>
            <w:szCs w:val="24"/>
            <w:lang w:eastAsia="nl-NL"/>
            <w14:ligatures w14:val="standardContextual"/>
          </w:rPr>
          <w:tab/>
        </w:r>
        <w:r w:rsidRPr="00503DDD">
          <w:rPr>
            <w:rStyle w:val="Hyperlink"/>
            <w:noProof/>
          </w:rPr>
          <w:t>Wie zijn wij?</w:t>
        </w:r>
        <w:r>
          <w:rPr>
            <w:noProof/>
            <w:webHidden/>
          </w:rPr>
          <w:tab/>
        </w:r>
        <w:r>
          <w:rPr>
            <w:noProof/>
            <w:webHidden/>
          </w:rPr>
          <w:fldChar w:fldCharType="begin"/>
        </w:r>
        <w:r>
          <w:rPr>
            <w:noProof/>
            <w:webHidden/>
          </w:rPr>
          <w:instrText xml:space="preserve"> PAGEREF _Toc209788944 \h </w:instrText>
        </w:r>
        <w:r>
          <w:rPr>
            <w:noProof/>
            <w:webHidden/>
          </w:rPr>
        </w:r>
        <w:r>
          <w:rPr>
            <w:noProof/>
            <w:webHidden/>
          </w:rPr>
          <w:fldChar w:fldCharType="separate"/>
        </w:r>
        <w:r>
          <w:rPr>
            <w:noProof/>
            <w:webHidden/>
          </w:rPr>
          <w:t>3</w:t>
        </w:r>
        <w:r>
          <w:rPr>
            <w:noProof/>
            <w:webHidden/>
          </w:rPr>
          <w:fldChar w:fldCharType="end"/>
        </w:r>
      </w:hyperlink>
    </w:p>
    <w:p w14:paraId="5BAB8AC1" w14:textId="400D4B4A"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45" w:history="1">
        <w:r w:rsidRPr="00503DDD">
          <w:rPr>
            <w:rStyle w:val="Hyperlink"/>
            <w:noProof/>
          </w:rPr>
          <w:t>2.2</w:t>
        </w:r>
        <w:r>
          <w:rPr>
            <w:rFonts w:cstheme="minorBidi"/>
            <w:b w:val="0"/>
            <w:bCs w:val="0"/>
            <w:noProof/>
            <w:kern w:val="2"/>
            <w:sz w:val="24"/>
            <w:szCs w:val="24"/>
            <w:lang w:eastAsia="nl-NL"/>
            <w14:ligatures w14:val="standardContextual"/>
          </w:rPr>
          <w:tab/>
        </w:r>
        <w:r w:rsidRPr="00503DDD">
          <w:rPr>
            <w:rStyle w:val="Hyperlink"/>
            <w:noProof/>
          </w:rPr>
          <w:t>Wat doen wij?</w:t>
        </w:r>
        <w:r>
          <w:rPr>
            <w:noProof/>
            <w:webHidden/>
          </w:rPr>
          <w:tab/>
        </w:r>
        <w:r>
          <w:rPr>
            <w:noProof/>
            <w:webHidden/>
          </w:rPr>
          <w:fldChar w:fldCharType="begin"/>
        </w:r>
        <w:r>
          <w:rPr>
            <w:noProof/>
            <w:webHidden/>
          </w:rPr>
          <w:instrText xml:space="preserve"> PAGEREF _Toc209788945 \h </w:instrText>
        </w:r>
        <w:r>
          <w:rPr>
            <w:noProof/>
            <w:webHidden/>
          </w:rPr>
        </w:r>
        <w:r>
          <w:rPr>
            <w:noProof/>
            <w:webHidden/>
          </w:rPr>
          <w:fldChar w:fldCharType="separate"/>
        </w:r>
        <w:r>
          <w:rPr>
            <w:noProof/>
            <w:webHidden/>
          </w:rPr>
          <w:t>4</w:t>
        </w:r>
        <w:r>
          <w:rPr>
            <w:noProof/>
            <w:webHidden/>
          </w:rPr>
          <w:fldChar w:fldCharType="end"/>
        </w:r>
      </w:hyperlink>
    </w:p>
    <w:p w14:paraId="5EF70758" w14:textId="1D1D212F"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46" w:history="1">
        <w:r w:rsidRPr="00503DDD">
          <w:rPr>
            <w:rStyle w:val="Hyperlink"/>
            <w:noProof/>
          </w:rPr>
          <w:t>2.3</w:t>
        </w:r>
        <w:r>
          <w:rPr>
            <w:rFonts w:cstheme="minorBidi"/>
            <w:b w:val="0"/>
            <w:bCs w:val="0"/>
            <w:noProof/>
            <w:kern w:val="2"/>
            <w:sz w:val="24"/>
            <w:szCs w:val="24"/>
            <w:lang w:eastAsia="nl-NL"/>
            <w14:ligatures w14:val="standardContextual"/>
          </w:rPr>
          <w:tab/>
        </w:r>
        <w:r w:rsidRPr="00503DDD">
          <w:rPr>
            <w:rStyle w:val="Hyperlink"/>
            <w:noProof/>
          </w:rPr>
          <w:t>Wat vinden wij belangrijk?</w:t>
        </w:r>
        <w:r>
          <w:rPr>
            <w:noProof/>
            <w:webHidden/>
          </w:rPr>
          <w:tab/>
        </w:r>
        <w:r>
          <w:rPr>
            <w:noProof/>
            <w:webHidden/>
          </w:rPr>
          <w:fldChar w:fldCharType="begin"/>
        </w:r>
        <w:r>
          <w:rPr>
            <w:noProof/>
            <w:webHidden/>
          </w:rPr>
          <w:instrText xml:space="preserve"> PAGEREF _Toc209788946 \h </w:instrText>
        </w:r>
        <w:r>
          <w:rPr>
            <w:noProof/>
            <w:webHidden/>
          </w:rPr>
        </w:r>
        <w:r>
          <w:rPr>
            <w:noProof/>
            <w:webHidden/>
          </w:rPr>
          <w:fldChar w:fldCharType="separate"/>
        </w:r>
        <w:r>
          <w:rPr>
            <w:noProof/>
            <w:webHidden/>
          </w:rPr>
          <w:t>4</w:t>
        </w:r>
        <w:r>
          <w:rPr>
            <w:noProof/>
            <w:webHidden/>
          </w:rPr>
          <w:fldChar w:fldCharType="end"/>
        </w:r>
      </w:hyperlink>
    </w:p>
    <w:p w14:paraId="45E1B720" w14:textId="51D5C5D8"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47" w:history="1">
        <w:r w:rsidRPr="00503DDD">
          <w:rPr>
            <w:rStyle w:val="Hyperlink"/>
            <w:noProof/>
          </w:rPr>
          <w:t>2.4</w:t>
        </w:r>
        <w:r>
          <w:rPr>
            <w:rFonts w:cstheme="minorBidi"/>
            <w:b w:val="0"/>
            <w:bCs w:val="0"/>
            <w:noProof/>
            <w:kern w:val="2"/>
            <w:sz w:val="24"/>
            <w:szCs w:val="24"/>
            <w:lang w:eastAsia="nl-NL"/>
            <w14:ligatures w14:val="standardContextual"/>
          </w:rPr>
          <w:tab/>
        </w:r>
        <w:r w:rsidRPr="00503DDD">
          <w:rPr>
            <w:rStyle w:val="Hyperlink"/>
            <w:noProof/>
          </w:rPr>
          <w:t>Waarom doen we dat?</w:t>
        </w:r>
        <w:r>
          <w:rPr>
            <w:noProof/>
            <w:webHidden/>
          </w:rPr>
          <w:tab/>
        </w:r>
        <w:r>
          <w:rPr>
            <w:noProof/>
            <w:webHidden/>
          </w:rPr>
          <w:fldChar w:fldCharType="begin"/>
        </w:r>
        <w:r>
          <w:rPr>
            <w:noProof/>
            <w:webHidden/>
          </w:rPr>
          <w:instrText xml:space="preserve"> PAGEREF _Toc209788947 \h </w:instrText>
        </w:r>
        <w:r>
          <w:rPr>
            <w:noProof/>
            <w:webHidden/>
          </w:rPr>
        </w:r>
        <w:r>
          <w:rPr>
            <w:noProof/>
            <w:webHidden/>
          </w:rPr>
          <w:fldChar w:fldCharType="separate"/>
        </w:r>
        <w:r>
          <w:rPr>
            <w:noProof/>
            <w:webHidden/>
          </w:rPr>
          <w:t>4</w:t>
        </w:r>
        <w:r>
          <w:rPr>
            <w:noProof/>
            <w:webHidden/>
          </w:rPr>
          <w:fldChar w:fldCharType="end"/>
        </w:r>
      </w:hyperlink>
    </w:p>
    <w:p w14:paraId="7F3B1FA3" w14:textId="47923A76"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48" w:history="1">
        <w:r w:rsidRPr="00503DDD">
          <w:rPr>
            <w:rStyle w:val="Hyperlink"/>
            <w:noProof/>
          </w:rPr>
          <w:t>2.5</w:t>
        </w:r>
        <w:r>
          <w:rPr>
            <w:rFonts w:cstheme="minorBidi"/>
            <w:b w:val="0"/>
            <w:bCs w:val="0"/>
            <w:noProof/>
            <w:kern w:val="2"/>
            <w:sz w:val="24"/>
            <w:szCs w:val="24"/>
            <w:lang w:eastAsia="nl-NL"/>
            <w14:ligatures w14:val="standardContextual"/>
          </w:rPr>
          <w:tab/>
        </w:r>
        <w:r w:rsidRPr="00503DDD">
          <w:rPr>
            <w:rStyle w:val="Hyperlink"/>
            <w:noProof/>
          </w:rPr>
          <w:t>Hoeveel waarderen we jaarlijks?</w:t>
        </w:r>
        <w:r>
          <w:rPr>
            <w:noProof/>
            <w:webHidden/>
          </w:rPr>
          <w:tab/>
        </w:r>
        <w:r>
          <w:rPr>
            <w:noProof/>
            <w:webHidden/>
          </w:rPr>
          <w:fldChar w:fldCharType="begin"/>
        </w:r>
        <w:r>
          <w:rPr>
            <w:noProof/>
            <w:webHidden/>
          </w:rPr>
          <w:instrText xml:space="preserve"> PAGEREF _Toc209788948 \h </w:instrText>
        </w:r>
        <w:r>
          <w:rPr>
            <w:noProof/>
            <w:webHidden/>
          </w:rPr>
        </w:r>
        <w:r>
          <w:rPr>
            <w:noProof/>
            <w:webHidden/>
          </w:rPr>
          <w:fldChar w:fldCharType="separate"/>
        </w:r>
        <w:r>
          <w:rPr>
            <w:noProof/>
            <w:webHidden/>
          </w:rPr>
          <w:t>4</w:t>
        </w:r>
        <w:r>
          <w:rPr>
            <w:noProof/>
            <w:webHidden/>
          </w:rPr>
          <w:fldChar w:fldCharType="end"/>
        </w:r>
      </w:hyperlink>
    </w:p>
    <w:p w14:paraId="1A39A854" w14:textId="2D09AAAC" w:rsidR="00A954F9" w:rsidRDefault="00A954F9">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hyperlink w:anchor="_Toc209788949" w:history="1">
        <w:r w:rsidRPr="00503DDD">
          <w:rPr>
            <w:rStyle w:val="Hyperlink"/>
            <w:noProof/>
          </w:rPr>
          <w:t>3</w:t>
        </w:r>
        <w:r>
          <w:rPr>
            <w:rFonts w:asciiTheme="minorHAnsi" w:hAnsiTheme="minorHAnsi" w:cstheme="minorBidi"/>
            <w:bCs w:val="0"/>
            <w:caps w:val="0"/>
            <w:noProof/>
            <w:kern w:val="2"/>
            <w:sz w:val="24"/>
            <w:lang w:eastAsia="nl-NL"/>
            <w14:ligatures w14:val="standardContextual"/>
          </w:rPr>
          <w:tab/>
        </w:r>
        <w:r w:rsidRPr="00503DDD">
          <w:rPr>
            <w:rStyle w:val="Hyperlink"/>
            <w:noProof/>
          </w:rPr>
          <w:t>Uitvoering WOZ werkzaamheden</w:t>
        </w:r>
        <w:r>
          <w:rPr>
            <w:noProof/>
            <w:webHidden/>
          </w:rPr>
          <w:tab/>
        </w:r>
        <w:r>
          <w:rPr>
            <w:noProof/>
            <w:webHidden/>
          </w:rPr>
          <w:fldChar w:fldCharType="begin"/>
        </w:r>
        <w:r>
          <w:rPr>
            <w:noProof/>
            <w:webHidden/>
          </w:rPr>
          <w:instrText xml:space="preserve"> PAGEREF _Toc209788949 \h </w:instrText>
        </w:r>
        <w:r>
          <w:rPr>
            <w:noProof/>
            <w:webHidden/>
          </w:rPr>
        </w:r>
        <w:r>
          <w:rPr>
            <w:noProof/>
            <w:webHidden/>
          </w:rPr>
          <w:fldChar w:fldCharType="separate"/>
        </w:r>
        <w:r>
          <w:rPr>
            <w:noProof/>
            <w:webHidden/>
          </w:rPr>
          <w:t>5</w:t>
        </w:r>
        <w:r>
          <w:rPr>
            <w:noProof/>
            <w:webHidden/>
          </w:rPr>
          <w:fldChar w:fldCharType="end"/>
        </w:r>
      </w:hyperlink>
    </w:p>
    <w:p w14:paraId="30FB5896" w14:textId="651CC96C"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50" w:history="1">
        <w:r w:rsidRPr="00503DDD">
          <w:rPr>
            <w:rStyle w:val="Hyperlink"/>
            <w:noProof/>
          </w:rPr>
          <w:t>3.1</w:t>
        </w:r>
        <w:r>
          <w:rPr>
            <w:rFonts w:cstheme="minorBidi"/>
            <w:b w:val="0"/>
            <w:bCs w:val="0"/>
            <w:noProof/>
            <w:kern w:val="2"/>
            <w:sz w:val="24"/>
            <w:szCs w:val="24"/>
            <w:lang w:eastAsia="nl-NL"/>
            <w14:ligatures w14:val="standardContextual"/>
          </w:rPr>
          <w:tab/>
        </w:r>
        <w:r w:rsidRPr="00503DDD">
          <w:rPr>
            <w:rStyle w:val="Hyperlink"/>
            <w:noProof/>
          </w:rPr>
          <w:t>Organisatie</w:t>
        </w:r>
        <w:r>
          <w:rPr>
            <w:noProof/>
            <w:webHidden/>
          </w:rPr>
          <w:tab/>
        </w:r>
        <w:r>
          <w:rPr>
            <w:noProof/>
            <w:webHidden/>
          </w:rPr>
          <w:fldChar w:fldCharType="begin"/>
        </w:r>
        <w:r>
          <w:rPr>
            <w:noProof/>
            <w:webHidden/>
          </w:rPr>
          <w:instrText xml:space="preserve"> PAGEREF _Toc209788950 \h </w:instrText>
        </w:r>
        <w:r>
          <w:rPr>
            <w:noProof/>
            <w:webHidden/>
          </w:rPr>
        </w:r>
        <w:r>
          <w:rPr>
            <w:noProof/>
            <w:webHidden/>
          </w:rPr>
          <w:fldChar w:fldCharType="separate"/>
        </w:r>
        <w:r>
          <w:rPr>
            <w:noProof/>
            <w:webHidden/>
          </w:rPr>
          <w:t>5</w:t>
        </w:r>
        <w:r>
          <w:rPr>
            <w:noProof/>
            <w:webHidden/>
          </w:rPr>
          <w:fldChar w:fldCharType="end"/>
        </w:r>
      </w:hyperlink>
    </w:p>
    <w:p w14:paraId="35824391" w14:textId="6A42A7B5"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51" w:history="1">
        <w:r w:rsidRPr="00503DDD">
          <w:rPr>
            <w:rStyle w:val="Hyperlink"/>
            <w:noProof/>
          </w:rPr>
          <w:t>3.2</w:t>
        </w:r>
        <w:r>
          <w:rPr>
            <w:rFonts w:cstheme="minorBidi"/>
            <w:b w:val="0"/>
            <w:bCs w:val="0"/>
            <w:noProof/>
            <w:kern w:val="2"/>
            <w:sz w:val="24"/>
            <w:szCs w:val="24"/>
            <w:lang w:eastAsia="nl-NL"/>
            <w14:ligatures w14:val="standardContextual"/>
          </w:rPr>
          <w:tab/>
        </w:r>
        <w:r w:rsidRPr="00503DDD">
          <w:rPr>
            <w:rStyle w:val="Hyperlink"/>
            <w:noProof/>
          </w:rPr>
          <w:t>Toezicht op de uitvoering</w:t>
        </w:r>
        <w:r>
          <w:rPr>
            <w:noProof/>
            <w:webHidden/>
          </w:rPr>
          <w:tab/>
        </w:r>
        <w:r>
          <w:rPr>
            <w:noProof/>
            <w:webHidden/>
          </w:rPr>
          <w:fldChar w:fldCharType="begin"/>
        </w:r>
        <w:r>
          <w:rPr>
            <w:noProof/>
            <w:webHidden/>
          </w:rPr>
          <w:instrText xml:space="preserve"> PAGEREF _Toc209788951 \h </w:instrText>
        </w:r>
        <w:r>
          <w:rPr>
            <w:noProof/>
            <w:webHidden/>
          </w:rPr>
        </w:r>
        <w:r>
          <w:rPr>
            <w:noProof/>
            <w:webHidden/>
          </w:rPr>
          <w:fldChar w:fldCharType="separate"/>
        </w:r>
        <w:r>
          <w:rPr>
            <w:noProof/>
            <w:webHidden/>
          </w:rPr>
          <w:t>5</w:t>
        </w:r>
        <w:r>
          <w:rPr>
            <w:noProof/>
            <w:webHidden/>
          </w:rPr>
          <w:fldChar w:fldCharType="end"/>
        </w:r>
      </w:hyperlink>
    </w:p>
    <w:p w14:paraId="6166D9AE" w14:textId="323275B5"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52" w:history="1">
        <w:r w:rsidRPr="00503DDD">
          <w:rPr>
            <w:rStyle w:val="Hyperlink"/>
            <w:noProof/>
          </w:rPr>
          <w:t>3.3</w:t>
        </w:r>
        <w:r>
          <w:rPr>
            <w:rFonts w:cstheme="minorBidi"/>
            <w:b w:val="0"/>
            <w:bCs w:val="0"/>
            <w:noProof/>
            <w:kern w:val="2"/>
            <w:sz w:val="24"/>
            <w:szCs w:val="24"/>
            <w:lang w:eastAsia="nl-NL"/>
            <w14:ligatures w14:val="standardContextual"/>
          </w:rPr>
          <w:tab/>
        </w:r>
        <w:r w:rsidRPr="00503DDD">
          <w:rPr>
            <w:rStyle w:val="Hyperlink"/>
            <w:noProof/>
          </w:rPr>
          <w:t>Oordeel over de uitvoering</w:t>
        </w:r>
        <w:r>
          <w:rPr>
            <w:noProof/>
            <w:webHidden/>
          </w:rPr>
          <w:tab/>
        </w:r>
        <w:r>
          <w:rPr>
            <w:noProof/>
            <w:webHidden/>
          </w:rPr>
          <w:fldChar w:fldCharType="begin"/>
        </w:r>
        <w:r>
          <w:rPr>
            <w:noProof/>
            <w:webHidden/>
          </w:rPr>
          <w:instrText xml:space="preserve"> PAGEREF _Toc209788952 \h </w:instrText>
        </w:r>
        <w:r>
          <w:rPr>
            <w:noProof/>
            <w:webHidden/>
          </w:rPr>
        </w:r>
        <w:r>
          <w:rPr>
            <w:noProof/>
            <w:webHidden/>
          </w:rPr>
          <w:fldChar w:fldCharType="separate"/>
        </w:r>
        <w:r>
          <w:rPr>
            <w:noProof/>
            <w:webHidden/>
          </w:rPr>
          <w:t>6</w:t>
        </w:r>
        <w:r>
          <w:rPr>
            <w:noProof/>
            <w:webHidden/>
          </w:rPr>
          <w:fldChar w:fldCharType="end"/>
        </w:r>
      </w:hyperlink>
    </w:p>
    <w:p w14:paraId="41B9D768" w14:textId="197D6C99" w:rsidR="00A954F9" w:rsidRDefault="00A954F9">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hyperlink w:anchor="_Toc209788953" w:history="1">
        <w:r w:rsidRPr="00503DDD">
          <w:rPr>
            <w:rStyle w:val="Hyperlink"/>
            <w:noProof/>
          </w:rPr>
          <w:t>4</w:t>
        </w:r>
        <w:r>
          <w:rPr>
            <w:rFonts w:asciiTheme="minorHAnsi" w:hAnsiTheme="minorHAnsi" w:cstheme="minorBidi"/>
            <w:bCs w:val="0"/>
            <w:caps w:val="0"/>
            <w:noProof/>
            <w:kern w:val="2"/>
            <w:sz w:val="24"/>
            <w:lang w:eastAsia="nl-NL"/>
            <w14:ligatures w14:val="standardContextual"/>
          </w:rPr>
          <w:tab/>
        </w:r>
        <w:r w:rsidRPr="00503DDD">
          <w:rPr>
            <w:rStyle w:val="Hyperlink"/>
            <w:noProof/>
          </w:rPr>
          <w:t>Algemene informatie over de WOZ waarde</w:t>
        </w:r>
        <w:r>
          <w:rPr>
            <w:noProof/>
            <w:webHidden/>
          </w:rPr>
          <w:tab/>
        </w:r>
        <w:r>
          <w:rPr>
            <w:noProof/>
            <w:webHidden/>
          </w:rPr>
          <w:fldChar w:fldCharType="begin"/>
        </w:r>
        <w:r>
          <w:rPr>
            <w:noProof/>
            <w:webHidden/>
          </w:rPr>
          <w:instrText xml:space="preserve"> PAGEREF _Toc209788953 \h </w:instrText>
        </w:r>
        <w:r>
          <w:rPr>
            <w:noProof/>
            <w:webHidden/>
          </w:rPr>
        </w:r>
        <w:r>
          <w:rPr>
            <w:noProof/>
            <w:webHidden/>
          </w:rPr>
          <w:fldChar w:fldCharType="separate"/>
        </w:r>
        <w:r>
          <w:rPr>
            <w:noProof/>
            <w:webHidden/>
          </w:rPr>
          <w:t>7</w:t>
        </w:r>
        <w:r>
          <w:rPr>
            <w:noProof/>
            <w:webHidden/>
          </w:rPr>
          <w:fldChar w:fldCharType="end"/>
        </w:r>
      </w:hyperlink>
    </w:p>
    <w:p w14:paraId="1189798A" w14:textId="2C1E1391"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54" w:history="1">
        <w:r w:rsidRPr="00503DDD">
          <w:rPr>
            <w:rStyle w:val="Hyperlink"/>
            <w:noProof/>
          </w:rPr>
          <w:t>4.1</w:t>
        </w:r>
        <w:r>
          <w:rPr>
            <w:rFonts w:cstheme="minorBidi"/>
            <w:b w:val="0"/>
            <w:bCs w:val="0"/>
            <w:noProof/>
            <w:kern w:val="2"/>
            <w:sz w:val="24"/>
            <w:szCs w:val="24"/>
            <w:lang w:eastAsia="nl-NL"/>
            <w14:ligatures w14:val="standardContextual"/>
          </w:rPr>
          <w:tab/>
        </w:r>
        <w:r w:rsidRPr="00503DDD">
          <w:rPr>
            <w:rStyle w:val="Hyperlink"/>
            <w:noProof/>
          </w:rPr>
          <w:t>Wat is de WOZ-waarde?</w:t>
        </w:r>
        <w:r>
          <w:rPr>
            <w:noProof/>
            <w:webHidden/>
          </w:rPr>
          <w:tab/>
        </w:r>
        <w:r>
          <w:rPr>
            <w:noProof/>
            <w:webHidden/>
          </w:rPr>
          <w:fldChar w:fldCharType="begin"/>
        </w:r>
        <w:r>
          <w:rPr>
            <w:noProof/>
            <w:webHidden/>
          </w:rPr>
          <w:instrText xml:space="preserve"> PAGEREF _Toc209788954 \h </w:instrText>
        </w:r>
        <w:r>
          <w:rPr>
            <w:noProof/>
            <w:webHidden/>
          </w:rPr>
        </w:r>
        <w:r>
          <w:rPr>
            <w:noProof/>
            <w:webHidden/>
          </w:rPr>
          <w:fldChar w:fldCharType="separate"/>
        </w:r>
        <w:r>
          <w:rPr>
            <w:noProof/>
            <w:webHidden/>
          </w:rPr>
          <w:t>7</w:t>
        </w:r>
        <w:r>
          <w:rPr>
            <w:noProof/>
            <w:webHidden/>
          </w:rPr>
          <w:fldChar w:fldCharType="end"/>
        </w:r>
      </w:hyperlink>
    </w:p>
    <w:p w14:paraId="620864EB" w14:textId="7B3BD651"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55" w:history="1">
        <w:r w:rsidRPr="00503DDD">
          <w:rPr>
            <w:rStyle w:val="Hyperlink"/>
            <w:noProof/>
          </w:rPr>
          <w:t>4.2</w:t>
        </w:r>
        <w:r>
          <w:rPr>
            <w:rFonts w:cstheme="minorBidi"/>
            <w:b w:val="0"/>
            <w:bCs w:val="0"/>
            <w:noProof/>
            <w:kern w:val="2"/>
            <w:sz w:val="24"/>
            <w:szCs w:val="24"/>
            <w:lang w:eastAsia="nl-NL"/>
            <w14:ligatures w14:val="standardContextual"/>
          </w:rPr>
          <w:tab/>
        </w:r>
        <w:r w:rsidRPr="00503DDD">
          <w:rPr>
            <w:rStyle w:val="Hyperlink"/>
            <w:noProof/>
          </w:rPr>
          <w:t>Waar gebruiken we de WOZ-waarde voor?</w:t>
        </w:r>
        <w:r>
          <w:rPr>
            <w:noProof/>
            <w:webHidden/>
          </w:rPr>
          <w:tab/>
        </w:r>
        <w:r>
          <w:rPr>
            <w:noProof/>
            <w:webHidden/>
          </w:rPr>
          <w:fldChar w:fldCharType="begin"/>
        </w:r>
        <w:r>
          <w:rPr>
            <w:noProof/>
            <w:webHidden/>
          </w:rPr>
          <w:instrText xml:space="preserve"> PAGEREF _Toc209788955 \h </w:instrText>
        </w:r>
        <w:r>
          <w:rPr>
            <w:noProof/>
            <w:webHidden/>
          </w:rPr>
        </w:r>
        <w:r>
          <w:rPr>
            <w:noProof/>
            <w:webHidden/>
          </w:rPr>
          <w:fldChar w:fldCharType="separate"/>
        </w:r>
        <w:r>
          <w:rPr>
            <w:noProof/>
            <w:webHidden/>
          </w:rPr>
          <w:t>7</w:t>
        </w:r>
        <w:r>
          <w:rPr>
            <w:noProof/>
            <w:webHidden/>
          </w:rPr>
          <w:fldChar w:fldCharType="end"/>
        </w:r>
      </w:hyperlink>
    </w:p>
    <w:p w14:paraId="771477A4" w14:textId="4FD34A4D"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56" w:history="1">
        <w:r w:rsidRPr="00503DDD">
          <w:rPr>
            <w:rStyle w:val="Hyperlink"/>
            <w:noProof/>
          </w:rPr>
          <w:t>4.3</w:t>
        </w:r>
        <w:r>
          <w:rPr>
            <w:rFonts w:cstheme="minorBidi"/>
            <w:b w:val="0"/>
            <w:bCs w:val="0"/>
            <w:noProof/>
            <w:kern w:val="2"/>
            <w:sz w:val="24"/>
            <w:szCs w:val="24"/>
            <w:lang w:eastAsia="nl-NL"/>
            <w14:ligatures w14:val="standardContextual"/>
          </w:rPr>
          <w:tab/>
        </w:r>
        <w:r w:rsidRPr="00503DDD">
          <w:rPr>
            <w:rStyle w:val="Hyperlink"/>
            <w:noProof/>
          </w:rPr>
          <w:t>Hoe ziet het proces van het bepalen van een WOZ-waarde eruit?</w:t>
        </w:r>
        <w:r>
          <w:rPr>
            <w:noProof/>
            <w:webHidden/>
          </w:rPr>
          <w:tab/>
        </w:r>
        <w:r>
          <w:rPr>
            <w:noProof/>
            <w:webHidden/>
          </w:rPr>
          <w:fldChar w:fldCharType="begin"/>
        </w:r>
        <w:r>
          <w:rPr>
            <w:noProof/>
            <w:webHidden/>
          </w:rPr>
          <w:instrText xml:space="preserve"> PAGEREF _Toc209788956 \h </w:instrText>
        </w:r>
        <w:r>
          <w:rPr>
            <w:noProof/>
            <w:webHidden/>
          </w:rPr>
        </w:r>
        <w:r>
          <w:rPr>
            <w:noProof/>
            <w:webHidden/>
          </w:rPr>
          <w:fldChar w:fldCharType="separate"/>
        </w:r>
        <w:r>
          <w:rPr>
            <w:noProof/>
            <w:webHidden/>
          </w:rPr>
          <w:t>7</w:t>
        </w:r>
        <w:r>
          <w:rPr>
            <w:noProof/>
            <w:webHidden/>
          </w:rPr>
          <w:fldChar w:fldCharType="end"/>
        </w:r>
      </w:hyperlink>
    </w:p>
    <w:p w14:paraId="673EBA79" w14:textId="628A6D36" w:rsidR="00A954F9" w:rsidRDefault="00A954F9">
      <w:pPr>
        <w:pStyle w:val="Inhopg3"/>
        <w:rPr>
          <w:rFonts w:cstheme="minorBidi"/>
          <w:noProof/>
          <w:kern w:val="2"/>
          <w:sz w:val="24"/>
          <w:szCs w:val="24"/>
          <w:lang w:eastAsia="nl-NL"/>
          <w14:ligatures w14:val="standardContextual"/>
        </w:rPr>
      </w:pPr>
      <w:hyperlink w:anchor="_Toc209788957" w:history="1">
        <w:r w:rsidRPr="00503DDD">
          <w:rPr>
            <w:rStyle w:val="Hyperlink"/>
            <w:noProof/>
          </w:rPr>
          <w:t>4.3.1</w:t>
        </w:r>
        <w:r>
          <w:rPr>
            <w:rFonts w:cstheme="minorBidi"/>
            <w:noProof/>
            <w:kern w:val="2"/>
            <w:sz w:val="24"/>
            <w:szCs w:val="24"/>
            <w:lang w:eastAsia="nl-NL"/>
            <w14:ligatures w14:val="standardContextual"/>
          </w:rPr>
          <w:tab/>
        </w:r>
        <w:r w:rsidRPr="00503DDD">
          <w:rPr>
            <w:rStyle w:val="Hyperlink"/>
            <w:noProof/>
          </w:rPr>
          <w:t>Stap 1 de marktanalyse</w:t>
        </w:r>
        <w:r>
          <w:rPr>
            <w:noProof/>
            <w:webHidden/>
          </w:rPr>
          <w:tab/>
        </w:r>
        <w:r>
          <w:rPr>
            <w:noProof/>
            <w:webHidden/>
          </w:rPr>
          <w:fldChar w:fldCharType="begin"/>
        </w:r>
        <w:r>
          <w:rPr>
            <w:noProof/>
            <w:webHidden/>
          </w:rPr>
          <w:instrText xml:space="preserve"> PAGEREF _Toc209788957 \h </w:instrText>
        </w:r>
        <w:r>
          <w:rPr>
            <w:noProof/>
            <w:webHidden/>
          </w:rPr>
        </w:r>
        <w:r>
          <w:rPr>
            <w:noProof/>
            <w:webHidden/>
          </w:rPr>
          <w:fldChar w:fldCharType="separate"/>
        </w:r>
        <w:r>
          <w:rPr>
            <w:noProof/>
            <w:webHidden/>
          </w:rPr>
          <w:t>7</w:t>
        </w:r>
        <w:r>
          <w:rPr>
            <w:noProof/>
            <w:webHidden/>
          </w:rPr>
          <w:fldChar w:fldCharType="end"/>
        </w:r>
      </w:hyperlink>
    </w:p>
    <w:p w14:paraId="6C84A35F" w14:textId="3FB500E6" w:rsidR="00A954F9" w:rsidRDefault="00A954F9">
      <w:pPr>
        <w:pStyle w:val="Inhopg3"/>
        <w:rPr>
          <w:rFonts w:cstheme="minorBidi"/>
          <w:noProof/>
          <w:kern w:val="2"/>
          <w:sz w:val="24"/>
          <w:szCs w:val="24"/>
          <w:lang w:eastAsia="nl-NL"/>
          <w14:ligatures w14:val="standardContextual"/>
        </w:rPr>
      </w:pPr>
      <w:hyperlink w:anchor="_Toc209788958" w:history="1">
        <w:r w:rsidRPr="00503DDD">
          <w:rPr>
            <w:rStyle w:val="Hyperlink"/>
            <w:noProof/>
          </w:rPr>
          <w:t>4.3.2</w:t>
        </w:r>
        <w:r>
          <w:rPr>
            <w:rFonts w:cstheme="minorBidi"/>
            <w:noProof/>
            <w:kern w:val="2"/>
            <w:sz w:val="24"/>
            <w:szCs w:val="24"/>
            <w:lang w:eastAsia="nl-NL"/>
            <w14:ligatures w14:val="standardContextual"/>
          </w:rPr>
          <w:tab/>
        </w:r>
        <w:r w:rsidRPr="00503DDD">
          <w:rPr>
            <w:rStyle w:val="Hyperlink"/>
            <w:noProof/>
          </w:rPr>
          <w:t>Stap 2 het taxatiemodel inrichten</w:t>
        </w:r>
        <w:r>
          <w:rPr>
            <w:noProof/>
            <w:webHidden/>
          </w:rPr>
          <w:tab/>
        </w:r>
        <w:r>
          <w:rPr>
            <w:noProof/>
            <w:webHidden/>
          </w:rPr>
          <w:fldChar w:fldCharType="begin"/>
        </w:r>
        <w:r>
          <w:rPr>
            <w:noProof/>
            <w:webHidden/>
          </w:rPr>
          <w:instrText xml:space="preserve"> PAGEREF _Toc209788958 \h </w:instrText>
        </w:r>
        <w:r>
          <w:rPr>
            <w:noProof/>
            <w:webHidden/>
          </w:rPr>
        </w:r>
        <w:r>
          <w:rPr>
            <w:noProof/>
            <w:webHidden/>
          </w:rPr>
          <w:fldChar w:fldCharType="separate"/>
        </w:r>
        <w:r>
          <w:rPr>
            <w:noProof/>
            <w:webHidden/>
          </w:rPr>
          <w:t>8</w:t>
        </w:r>
        <w:r>
          <w:rPr>
            <w:noProof/>
            <w:webHidden/>
          </w:rPr>
          <w:fldChar w:fldCharType="end"/>
        </w:r>
      </w:hyperlink>
    </w:p>
    <w:p w14:paraId="377C7789" w14:textId="515EBBAD" w:rsidR="00A954F9" w:rsidRDefault="00A954F9">
      <w:pPr>
        <w:pStyle w:val="Inhopg3"/>
        <w:rPr>
          <w:rFonts w:cstheme="minorBidi"/>
          <w:noProof/>
          <w:kern w:val="2"/>
          <w:sz w:val="24"/>
          <w:szCs w:val="24"/>
          <w:lang w:eastAsia="nl-NL"/>
          <w14:ligatures w14:val="standardContextual"/>
        </w:rPr>
      </w:pPr>
      <w:hyperlink w:anchor="_Toc209788959" w:history="1">
        <w:r w:rsidRPr="00503DDD">
          <w:rPr>
            <w:rStyle w:val="Hyperlink"/>
            <w:noProof/>
          </w:rPr>
          <w:t>4.3.3</w:t>
        </w:r>
        <w:r>
          <w:rPr>
            <w:rFonts w:cstheme="minorBidi"/>
            <w:noProof/>
            <w:kern w:val="2"/>
            <w:sz w:val="24"/>
            <w:szCs w:val="24"/>
            <w:lang w:eastAsia="nl-NL"/>
            <w14:ligatures w14:val="standardContextual"/>
          </w:rPr>
          <w:tab/>
        </w:r>
        <w:r w:rsidRPr="00503DDD">
          <w:rPr>
            <w:rStyle w:val="Hyperlink"/>
            <w:noProof/>
          </w:rPr>
          <w:t>Stap 3 de modelwaarde controleren</w:t>
        </w:r>
        <w:r>
          <w:rPr>
            <w:noProof/>
            <w:webHidden/>
          </w:rPr>
          <w:tab/>
        </w:r>
        <w:r>
          <w:rPr>
            <w:noProof/>
            <w:webHidden/>
          </w:rPr>
          <w:fldChar w:fldCharType="begin"/>
        </w:r>
        <w:r>
          <w:rPr>
            <w:noProof/>
            <w:webHidden/>
          </w:rPr>
          <w:instrText xml:space="preserve"> PAGEREF _Toc209788959 \h </w:instrText>
        </w:r>
        <w:r>
          <w:rPr>
            <w:noProof/>
            <w:webHidden/>
          </w:rPr>
        </w:r>
        <w:r>
          <w:rPr>
            <w:noProof/>
            <w:webHidden/>
          </w:rPr>
          <w:fldChar w:fldCharType="separate"/>
        </w:r>
        <w:r>
          <w:rPr>
            <w:noProof/>
            <w:webHidden/>
          </w:rPr>
          <w:t>8</w:t>
        </w:r>
        <w:r>
          <w:rPr>
            <w:noProof/>
            <w:webHidden/>
          </w:rPr>
          <w:fldChar w:fldCharType="end"/>
        </w:r>
      </w:hyperlink>
    </w:p>
    <w:p w14:paraId="3D029EB5" w14:textId="2E9C9287"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0" w:history="1">
        <w:r w:rsidRPr="00503DDD">
          <w:rPr>
            <w:rStyle w:val="Hyperlink"/>
            <w:noProof/>
          </w:rPr>
          <w:t>4.4</w:t>
        </w:r>
        <w:r>
          <w:rPr>
            <w:rFonts w:cstheme="minorBidi"/>
            <w:b w:val="0"/>
            <w:bCs w:val="0"/>
            <w:noProof/>
            <w:kern w:val="2"/>
            <w:sz w:val="24"/>
            <w:szCs w:val="24"/>
            <w:lang w:eastAsia="nl-NL"/>
            <w14:ligatures w14:val="standardContextual"/>
          </w:rPr>
          <w:tab/>
        </w:r>
        <w:r w:rsidRPr="00503DDD">
          <w:rPr>
            <w:rStyle w:val="Hyperlink"/>
            <w:noProof/>
          </w:rPr>
          <w:t>Wat is de waardepeildatum?</w:t>
        </w:r>
        <w:r>
          <w:rPr>
            <w:noProof/>
            <w:webHidden/>
          </w:rPr>
          <w:tab/>
        </w:r>
        <w:r>
          <w:rPr>
            <w:noProof/>
            <w:webHidden/>
          </w:rPr>
          <w:fldChar w:fldCharType="begin"/>
        </w:r>
        <w:r>
          <w:rPr>
            <w:noProof/>
            <w:webHidden/>
          </w:rPr>
          <w:instrText xml:space="preserve"> PAGEREF _Toc209788960 \h </w:instrText>
        </w:r>
        <w:r>
          <w:rPr>
            <w:noProof/>
            <w:webHidden/>
          </w:rPr>
        </w:r>
        <w:r>
          <w:rPr>
            <w:noProof/>
            <w:webHidden/>
          </w:rPr>
          <w:fldChar w:fldCharType="separate"/>
        </w:r>
        <w:r>
          <w:rPr>
            <w:noProof/>
            <w:webHidden/>
          </w:rPr>
          <w:t>8</w:t>
        </w:r>
        <w:r>
          <w:rPr>
            <w:noProof/>
            <w:webHidden/>
          </w:rPr>
          <w:fldChar w:fldCharType="end"/>
        </w:r>
      </w:hyperlink>
    </w:p>
    <w:p w14:paraId="288F5AB9" w14:textId="30CE5989"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1" w:history="1">
        <w:r w:rsidRPr="00503DDD">
          <w:rPr>
            <w:rStyle w:val="Hyperlink"/>
            <w:noProof/>
          </w:rPr>
          <w:t>4.5</w:t>
        </w:r>
        <w:r>
          <w:rPr>
            <w:rFonts w:cstheme="minorBidi"/>
            <w:b w:val="0"/>
            <w:bCs w:val="0"/>
            <w:noProof/>
            <w:kern w:val="2"/>
            <w:sz w:val="24"/>
            <w:szCs w:val="24"/>
            <w:lang w:eastAsia="nl-NL"/>
            <w14:ligatures w14:val="standardContextual"/>
          </w:rPr>
          <w:tab/>
        </w:r>
        <w:r w:rsidRPr="00503DDD">
          <w:rPr>
            <w:rStyle w:val="Hyperlink"/>
            <w:noProof/>
          </w:rPr>
          <w:t>Wanneer is de waardepeildatum niet gelijk aan de toestandsdatum?</w:t>
        </w:r>
        <w:r>
          <w:rPr>
            <w:noProof/>
            <w:webHidden/>
          </w:rPr>
          <w:tab/>
        </w:r>
        <w:r>
          <w:rPr>
            <w:noProof/>
            <w:webHidden/>
          </w:rPr>
          <w:fldChar w:fldCharType="begin"/>
        </w:r>
        <w:r>
          <w:rPr>
            <w:noProof/>
            <w:webHidden/>
          </w:rPr>
          <w:instrText xml:space="preserve"> PAGEREF _Toc209788961 \h </w:instrText>
        </w:r>
        <w:r>
          <w:rPr>
            <w:noProof/>
            <w:webHidden/>
          </w:rPr>
        </w:r>
        <w:r>
          <w:rPr>
            <w:noProof/>
            <w:webHidden/>
          </w:rPr>
          <w:fldChar w:fldCharType="separate"/>
        </w:r>
        <w:r>
          <w:rPr>
            <w:noProof/>
            <w:webHidden/>
          </w:rPr>
          <w:t>8</w:t>
        </w:r>
        <w:r>
          <w:rPr>
            <w:noProof/>
            <w:webHidden/>
          </w:rPr>
          <w:fldChar w:fldCharType="end"/>
        </w:r>
      </w:hyperlink>
    </w:p>
    <w:p w14:paraId="1E98444D" w14:textId="3BC1AE72"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2" w:history="1">
        <w:r w:rsidRPr="00503DDD">
          <w:rPr>
            <w:rStyle w:val="Hyperlink"/>
            <w:noProof/>
          </w:rPr>
          <w:t>4.6</w:t>
        </w:r>
        <w:r>
          <w:rPr>
            <w:rFonts w:cstheme="minorBidi"/>
            <w:b w:val="0"/>
            <w:bCs w:val="0"/>
            <w:noProof/>
            <w:kern w:val="2"/>
            <w:sz w:val="24"/>
            <w:szCs w:val="24"/>
            <w:lang w:eastAsia="nl-NL"/>
            <w14:ligatures w14:val="standardContextual"/>
          </w:rPr>
          <w:tab/>
        </w:r>
        <w:r w:rsidRPr="00503DDD">
          <w:rPr>
            <w:rStyle w:val="Hyperlink"/>
            <w:noProof/>
          </w:rPr>
          <w:t>Hoe maken we de nieuwe WOZ-waarde bekend?</w:t>
        </w:r>
        <w:r>
          <w:rPr>
            <w:noProof/>
            <w:webHidden/>
          </w:rPr>
          <w:tab/>
        </w:r>
        <w:r>
          <w:rPr>
            <w:noProof/>
            <w:webHidden/>
          </w:rPr>
          <w:fldChar w:fldCharType="begin"/>
        </w:r>
        <w:r>
          <w:rPr>
            <w:noProof/>
            <w:webHidden/>
          </w:rPr>
          <w:instrText xml:space="preserve"> PAGEREF _Toc209788962 \h </w:instrText>
        </w:r>
        <w:r>
          <w:rPr>
            <w:noProof/>
            <w:webHidden/>
          </w:rPr>
        </w:r>
        <w:r>
          <w:rPr>
            <w:noProof/>
            <w:webHidden/>
          </w:rPr>
          <w:fldChar w:fldCharType="separate"/>
        </w:r>
        <w:r>
          <w:rPr>
            <w:noProof/>
            <w:webHidden/>
          </w:rPr>
          <w:t>9</w:t>
        </w:r>
        <w:r>
          <w:rPr>
            <w:noProof/>
            <w:webHidden/>
          </w:rPr>
          <w:fldChar w:fldCharType="end"/>
        </w:r>
      </w:hyperlink>
    </w:p>
    <w:p w14:paraId="5280F053" w14:textId="7C7EEF1A" w:rsidR="00A954F9" w:rsidRDefault="00A954F9">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hyperlink w:anchor="_Toc209788963" w:history="1">
        <w:r w:rsidRPr="00503DDD">
          <w:rPr>
            <w:rStyle w:val="Hyperlink"/>
            <w:noProof/>
          </w:rPr>
          <w:t>5</w:t>
        </w:r>
        <w:r>
          <w:rPr>
            <w:rFonts w:asciiTheme="minorHAnsi" w:hAnsiTheme="minorHAnsi" w:cstheme="minorBidi"/>
            <w:bCs w:val="0"/>
            <w:caps w:val="0"/>
            <w:noProof/>
            <w:kern w:val="2"/>
            <w:sz w:val="24"/>
            <w:lang w:eastAsia="nl-NL"/>
            <w14:ligatures w14:val="standardContextual"/>
          </w:rPr>
          <w:tab/>
        </w:r>
        <w:r w:rsidRPr="00503DDD">
          <w:rPr>
            <w:rStyle w:val="Hyperlink"/>
            <w:noProof/>
          </w:rPr>
          <w:t>Welke gegevens gebruiken we bij het bepalen van de WOZ-waarde?</w:t>
        </w:r>
        <w:r>
          <w:rPr>
            <w:noProof/>
            <w:webHidden/>
          </w:rPr>
          <w:tab/>
        </w:r>
        <w:r>
          <w:rPr>
            <w:noProof/>
            <w:webHidden/>
          </w:rPr>
          <w:fldChar w:fldCharType="begin"/>
        </w:r>
        <w:r>
          <w:rPr>
            <w:noProof/>
            <w:webHidden/>
          </w:rPr>
          <w:instrText xml:space="preserve"> PAGEREF _Toc209788963 \h </w:instrText>
        </w:r>
        <w:r>
          <w:rPr>
            <w:noProof/>
            <w:webHidden/>
          </w:rPr>
        </w:r>
        <w:r>
          <w:rPr>
            <w:noProof/>
            <w:webHidden/>
          </w:rPr>
          <w:fldChar w:fldCharType="separate"/>
        </w:r>
        <w:r>
          <w:rPr>
            <w:noProof/>
            <w:webHidden/>
          </w:rPr>
          <w:t>10</w:t>
        </w:r>
        <w:r>
          <w:rPr>
            <w:noProof/>
            <w:webHidden/>
          </w:rPr>
          <w:fldChar w:fldCharType="end"/>
        </w:r>
      </w:hyperlink>
    </w:p>
    <w:p w14:paraId="37907C64" w14:textId="50F32216"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4" w:history="1">
        <w:r w:rsidRPr="00503DDD">
          <w:rPr>
            <w:rStyle w:val="Hyperlink"/>
            <w:noProof/>
          </w:rPr>
          <w:t>5.1</w:t>
        </w:r>
        <w:r>
          <w:rPr>
            <w:rFonts w:cstheme="minorBidi"/>
            <w:b w:val="0"/>
            <w:bCs w:val="0"/>
            <w:noProof/>
            <w:kern w:val="2"/>
            <w:sz w:val="24"/>
            <w:szCs w:val="24"/>
            <w:lang w:eastAsia="nl-NL"/>
            <w14:ligatures w14:val="standardContextual"/>
          </w:rPr>
          <w:tab/>
        </w:r>
        <w:r w:rsidRPr="00503DDD">
          <w:rPr>
            <w:rStyle w:val="Hyperlink"/>
            <w:noProof/>
          </w:rPr>
          <w:t>Wat zijn objectkenmerken?</w:t>
        </w:r>
        <w:r>
          <w:rPr>
            <w:noProof/>
            <w:webHidden/>
          </w:rPr>
          <w:tab/>
        </w:r>
        <w:r>
          <w:rPr>
            <w:noProof/>
            <w:webHidden/>
          </w:rPr>
          <w:fldChar w:fldCharType="begin"/>
        </w:r>
        <w:r>
          <w:rPr>
            <w:noProof/>
            <w:webHidden/>
          </w:rPr>
          <w:instrText xml:space="preserve"> PAGEREF _Toc209788964 \h </w:instrText>
        </w:r>
        <w:r>
          <w:rPr>
            <w:noProof/>
            <w:webHidden/>
          </w:rPr>
        </w:r>
        <w:r>
          <w:rPr>
            <w:noProof/>
            <w:webHidden/>
          </w:rPr>
          <w:fldChar w:fldCharType="separate"/>
        </w:r>
        <w:r>
          <w:rPr>
            <w:noProof/>
            <w:webHidden/>
          </w:rPr>
          <w:t>10</w:t>
        </w:r>
        <w:r>
          <w:rPr>
            <w:noProof/>
            <w:webHidden/>
          </w:rPr>
          <w:fldChar w:fldCharType="end"/>
        </w:r>
      </w:hyperlink>
    </w:p>
    <w:p w14:paraId="3D00D2CF" w14:textId="4FA26F87" w:rsidR="00A954F9" w:rsidRDefault="00A954F9">
      <w:pPr>
        <w:pStyle w:val="Inhopg3"/>
        <w:rPr>
          <w:rFonts w:cstheme="minorBidi"/>
          <w:noProof/>
          <w:kern w:val="2"/>
          <w:sz w:val="24"/>
          <w:szCs w:val="24"/>
          <w:lang w:eastAsia="nl-NL"/>
          <w14:ligatures w14:val="standardContextual"/>
        </w:rPr>
      </w:pPr>
      <w:hyperlink w:anchor="_Toc209788965" w:history="1">
        <w:r w:rsidRPr="00503DDD">
          <w:rPr>
            <w:rStyle w:val="Hyperlink"/>
            <w:noProof/>
          </w:rPr>
          <w:t>5.1.1</w:t>
        </w:r>
        <w:r>
          <w:rPr>
            <w:rFonts w:cstheme="minorBidi"/>
            <w:noProof/>
            <w:kern w:val="2"/>
            <w:sz w:val="24"/>
            <w:szCs w:val="24"/>
            <w:lang w:eastAsia="nl-NL"/>
            <w14:ligatures w14:val="standardContextual"/>
          </w:rPr>
          <w:tab/>
        </w:r>
        <w:r w:rsidRPr="00503DDD">
          <w:rPr>
            <w:rStyle w:val="Hyperlink"/>
            <w:noProof/>
          </w:rPr>
          <w:t>Wat zijn de primaire objectkenmerken?</w:t>
        </w:r>
        <w:r>
          <w:rPr>
            <w:noProof/>
            <w:webHidden/>
          </w:rPr>
          <w:tab/>
        </w:r>
        <w:r>
          <w:rPr>
            <w:noProof/>
            <w:webHidden/>
          </w:rPr>
          <w:fldChar w:fldCharType="begin"/>
        </w:r>
        <w:r>
          <w:rPr>
            <w:noProof/>
            <w:webHidden/>
          </w:rPr>
          <w:instrText xml:space="preserve"> PAGEREF _Toc209788965 \h </w:instrText>
        </w:r>
        <w:r>
          <w:rPr>
            <w:noProof/>
            <w:webHidden/>
          </w:rPr>
        </w:r>
        <w:r>
          <w:rPr>
            <w:noProof/>
            <w:webHidden/>
          </w:rPr>
          <w:fldChar w:fldCharType="separate"/>
        </w:r>
        <w:r>
          <w:rPr>
            <w:noProof/>
            <w:webHidden/>
          </w:rPr>
          <w:t>10</w:t>
        </w:r>
        <w:r>
          <w:rPr>
            <w:noProof/>
            <w:webHidden/>
          </w:rPr>
          <w:fldChar w:fldCharType="end"/>
        </w:r>
      </w:hyperlink>
    </w:p>
    <w:p w14:paraId="63A417CE" w14:textId="77459B50" w:rsidR="00A954F9" w:rsidRDefault="00A954F9">
      <w:pPr>
        <w:pStyle w:val="Inhopg3"/>
        <w:rPr>
          <w:rFonts w:cstheme="minorBidi"/>
          <w:noProof/>
          <w:kern w:val="2"/>
          <w:sz w:val="24"/>
          <w:szCs w:val="24"/>
          <w:lang w:eastAsia="nl-NL"/>
          <w14:ligatures w14:val="standardContextual"/>
        </w:rPr>
      </w:pPr>
      <w:hyperlink w:anchor="_Toc209788966" w:history="1">
        <w:r w:rsidRPr="00503DDD">
          <w:rPr>
            <w:rStyle w:val="Hyperlink"/>
            <w:noProof/>
          </w:rPr>
          <w:t>5.1.2</w:t>
        </w:r>
        <w:r>
          <w:rPr>
            <w:rFonts w:cstheme="minorBidi"/>
            <w:noProof/>
            <w:kern w:val="2"/>
            <w:sz w:val="24"/>
            <w:szCs w:val="24"/>
            <w:lang w:eastAsia="nl-NL"/>
            <w14:ligatures w14:val="standardContextual"/>
          </w:rPr>
          <w:tab/>
        </w:r>
        <w:r w:rsidRPr="00503DDD">
          <w:rPr>
            <w:rStyle w:val="Hyperlink"/>
            <w:noProof/>
          </w:rPr>
          <w:t>Wat zijn de secundaire objectkenmerken?</w:t>
        </w:r>
        <w:r>
          <w:rPr>
            <w:noProof/>
            <w:webHidden/>
          </w:rPr>
          <w:tab/>
        </w:r>
        <w:r>
          <w:rPr>
            <w:noProof/>
            <w:webHidden/>
          </w:rPr>
          <w:fldChar w:fldCharType="begin"/>
        </w:r>
        <w:r>
          <w:rPr>
            <w:noProof/>
            <w:webHidden/>
          </w:rPr>
          <w:instrText xml:space="preserve"> PAGEREF _Toc209788966 \h </w:instrText>
        </w:r>
        <w:r>
          <w:rPr>
            <w:noProof/>
            <w:webHidden/>
          </w:rPr>
        </w:r>
        <w:r>
          <w:rPr>
            <w:noProof/>
            <w:webHidden/>
          </w:rPr>
          <w:fldChar w:fldCharType="separate"/>
        </w:r>
        <w:r>
          <w:rPr>
            <w:noProof/>
            <w:webHidden/>
          </w:rPr>
          <w:t>10</w:t>
        </w:r>
        <w:r>
          <w:rPr>
            <w:noProof/>
            <w:webHidden/>
          </w:rPr>
          <w:fldChar w:fldCharType="end"/>
        </w:r>
      </w:hyperlink>
    </w:p>
    <w:p w14:paraId="2932140D" w14:textId="3A394101"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7" w:history="1">
        <w:r w:rsidRPr="00503DDD">
          <w:rPr>
            <w:rStyle w:val="Hyperlink"/>
            <w:noProof/>
          </w:rPr>
          <w:t>5.2</w:t>
        </w:r>
        <w:r>
          <w:rPr>
            <w:rFonts w:cstheme="minorBidi"/>
            <w:b w:val="0"/>
            <w:bCs w:val="0"/>
            <w:noProof/>
            <w:kern w:val="2"/>
            <w:sz w:val="24"/>
            <w:szCs w:val="24"/>
            <w:lang w:eastAsia="nl-NL"/>
            <w14:ligatures w14:val="standardContextual"/>
          </w:rPr>
          <w:tab/>
        </w:r>
        <w:r w:rsidRPr="00503DDD">
          <w:rPr>
            <w:rStyle w:val="Hyperlink"/>
            <w:noProof/>
          </w:rPr>
          <w:t>Waar komen de gegevens van een WOZ-object vandaan?</w:t>
        </w:r>
        <w:r>
          <w:rPr>
            <w:noProof/>
            <w:webHidden/>
          </w:rPr>
          <w:tab/>
        </w:r>
        <w:r>
          <w:rPr>
            <w:noProof/>
            <w:webHidden/>
          </w:rPr>
          <w:fldChar w:fldCharType="begin"/>
        </w:r>
        <w:r>
          <w:rPr>
            <w:noProof/>
            <w:webHidden/>
          </w:rPr>
          <w:instrText xml:space="preserve"> PAGEREF _Toc209788967 \h </w:instrText>
        </w:r>
        <w:r>
          <w:rPr>
            <w:noProof/>
            <w:webHidden/>
          </w:rPr>
        </w:r>
        <w:r>
          <w:rPr>
            <w:noProof/>
            <w:webHidden/>
          </w:rPr>
          <w:fldChar w:fldCharType="separate"/>
        </w:r>
        <w:r>
          <w:rPr>
            <w:noProof/>
            <w:webHidden/>
          </w:rPr>
          <w:t>11</w:t>
        </w:r>
        <w:r>
          <w:rPr>
            <w:noProof/>
            <w:webHidden/>
          </w:rPr>
          <w:fldChar w:fldCharType="end"/>
        </w:r>
      </w:hyperlink>
    </w:p>
    <w:p w14:paraId="013804E1" w14:textId="00BDCC0E"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8" w:history="1">
        <w:r w:rsidRPr="00503DDD">
          <w:rPr>
            <w:rStyle w:val="Hyperlink"/>
            <w:noProof/>
          </w:rPr>
          <w:t>5.3</w:t>
        </w:r>
        <w:r>
          <w:rPr>
            <w:rFonts w:cstheme="minorBidi"/>
            <w:b w:val="0"/>
            <w:bCs w:val="0"/>
            <w:noProof/>
            <w:kern w:val="2"/>
            <w:sz w:val="24"/>
            <w:szCs w:val="24"/>
            <w:lang w:eastAsia="nl-NL"/>
            <w14:ligatures w14:val="standardContextual"/>
          </w:rPr>
          <w:tab/>
        </w:r>
        <w:r w:rsidRPr="00503DDD">
          <w:rPr>
            <w:rStyle w:val="Hyperlink"/>
            <w:noProof/>
          </w:rPr>
          <w:t>Hoe komen we aan de informatie van de secundaire objectkenmerken?</w:t>
        </w:r>
        <w:r>
          <w:rPr>
            <w:noProof/>
            <w:webHidden/>
          </w:rPr>
          <w:tab/>
        </w:r>
        <w:r>
          <w:rPr>
            <w:noProof/>
            <w:webHidden/>
          </w:rPr>
          <w:fldChar w:fldCharType="begin"/>
        </w:r>
        <w:r>
          <w:rPr>
            <w:noProof/>
            <w:webHidden/>
          </w:rPr>
          <w:instrText xml:space="preserve"> PAGEREF _Toc209788968 \h </w:instrText>
        </w:r>
        <w:r>
          <w:rPr>
            <w:noProof/>
            <w:webHidden/>
          </w:rPr>
        </w:r>
        <w:r>
          <w:rPr>
            <w:noProof/>
            <w:webHidden/>
          </w:rPr>
          <w:fldChar w:fldCharType="separate"/>
        </w:r>
        <w:r>
          <w:rPr>
            <w:noProof/>
            <w:webHidden/>
          </w:rPr>
          <w:t>12</w:t>
        </w:r>
        <w:r>
          <w:rPr>
            <w:noProof/>
            <w:webHidden/>
          </w:rPr>
          <w:fldChar w:fldCharType="end"/>
        </w:r>
      </w:hyperlink>
    </w:p>
    <w:p w14:paraId="5D1FCA28" w14:textId="2AD1BF1D"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69" w:history="1">
        <w:r w:rsidRPr="00503DDD">
          <w:rPr>
            <w:rStyle w:val="Hyperlink"/>
            <w:noProof/>
          </w:rPr>
          <w:t>5.4</w:t>
        </w:r>
        <w:r>
          <w:rPr>
            <w:rFonts w:cstheme="minorBidi"/>
            <w:b w:val="0"/>
            <w:bCs w:val="0"/>
            <w:noProof/>
            <w:kern w:val="2"/>
            <w:sz w:val="24"/>
            <w:szCs w:val="24"/>
            <w:lang w:eastAsia="nl-NL"/>
            <w14:ligatures w14:val="standardContextual"/>
          </w:rPr>
          <w:tab/>
        </w:r>
        <w:r w:rsidRPr="00503DDD">
          <w:rPr>
            <w:rStyle w:val="Hyperlink"/>
            <w:noProof/>
          </w:rPr>
          <w:t>Hoe worden de objectgegevens bijgehouden?</w:t>
        </w:r>
        <w:r>
          <w:rPr>
            <w:noProof/>
            <w:webHidden/>
          </w:rPr>
          <w:tab/>
        </w:r>
        <w:r>
          <w:rPr>
            <w:noProof/>
            <w:webHidden/>
          </w:rPr>
          <w:fldChar w:fldCharType="begin"/>
        </w:r>
        <w:r>
          <w:rPr>
            <w:noProof/>
            <w:webHidden/>
          </w:rPr>
          <w:instrText xml:space="preserve"> PAGEREF _Toc209788969 \h </w:instrText>
        </w:r>
        <w:r>
          <w:rPr>
            <w:noProof/>
            <w:webHidden/>
          </w:rPr>
        </w:r>
        <w:r>
          <w:rPr>
            <w:noProof/>
            <w:webHidden/>
          </w:rPr>
          <w:fldChar w:fldCharType="separate"/>
        </w:r>
        <w:r>
          <w:rPr>
            <w:noProof/>
            <w:webHidden/>
          </w:rPr>
          <w:t>12</w:t>
        </w:r>
        <w:r>
          <w:rPr>
            <w:noProof/>
            <w:webHidden/>
          </w:rPr>
          <w:fldChar w:fldCharType="end"/>
        </w:r>
      </w:hyperlink>
    </w:p>
    <w:p w14:paraId="279B56FF" w14:textId="39E6E220" w:rsidR="00A954F9" w:rsidRDefault="00A954F9">
      <w:pPr>
        <w:pStyle w:val="Inhopg3"/>
        <w:rPr>
          <w:rFonts w:cstheme="minorBidi"/>
          <w:noProof/>
          <w:kern w:val="2"/>
          <w:sz w:val="24"/>
          <w:szCs w:val="24"/>
          <w:lang w:eastAsia="nl-NL"/>
          <w14:ligatures w14:val="standardContextual"/>
        </w:rPr>
      </w:pPr>
      <w:hyperlink w:anchor="_Toc209788970" w:history="1">
        <w:r w:rsidRPr="00503DDD">
          <w:rPr>
            <w:rStyle w:val="Hyperlink"/>
            <w:noProof/>
          </w:rPr>
          <w:t>5.4.2 Hoe worden de objectgegevens nog meer bijgehouden?</w:t>
        </w:r>
        <w:r>
          <w:rPr>
            <w:noProof/>
            <w:webHidden/>
          </w:rPr>
          <w:tab/>
        </w:r>
        <w:r>
          <w:rPr>
            <w:noProof/>
            <w:webHidden/>
          </w:rPr>
          <w:fldChar w:fldCharType="begin"/>
        </w:r>
        <w:r>
          <w:rPr>
            <w:noProof/>
            <w:webHidden/>
          </w:rPr>
          <w:instrText xml:space="preserve"> PAGEREF _Toc209788970 \h </w:instrText>
        </w:r>
        <w:r>
          <w:rPr>
            <w:noProof/>
            <w:webHidden/>
          </w:rPr>
        </w:r>
        <w:r>
          <w:rPr>
            <w:noProof/>
            <w:webHidden/>
          </w:rPr>
          <w:fldChar w:fldCharType="separate"/>
        </w:r>
        <w:r>
          <w:rPr>
            <w:noProof/>
            <w:webHidden/>
          </w:rPr>
          <w:t>12</w:t>
        </w:r>
        <w:r>
          <w:rPr>
            <w:noProof/>
            <w:webHidden/>
          </w:rPr>
          <w:fldChar w:fldCharType="end"/>
        </w:r>
      </w:hyperlink>
    </w:p>
    <w:p w14:paraId="0D653A40" w14:textId="233147FD"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71" w:history="1">
        <w:r w:rsidRPr="00503DDD">
          <w:rPr>
            <w:rStyle w:val="Hyperlink"/>
            <w:noProof/>
          </w:rPr>
          <w:t>5.5</w:t>
        </w:r>
        <w:r>
          <w:rPr>
            <w:rFonts w:cstheme="minorBidi"/>
            <w:b w:val="0"/>
            <w:bCs w:val="0"/>
            <w:noProof/>
            <w:kern w:val="2"/>
            <w:sz w:val="24"/>
            <w:szCs w:val="24"/>
            <w:lang w:eastAsia="nl-NL"/>
            <w14:ligatures w14:val="standardContextual"/>
          </w:rPr>
          <w:tab/>
        </w:r>
        <w:r w:rsidRPr="00503DDD">
          <w:rPr>
            <w:rStyle w:val="Hyperlink"/>
            <w:noProof/>
          </w:rPr>
          <w:t>Hoe zorgen we ervoor dat de gegevens kloppen?</w:t>
        </w:r>
        <w:r>
          <w:rPr>
            <w:noProof/>
            <w:webHidden/>
          </w:rPr>
          <w:tab/>
        </w:r>
        <w:r>
          <w:rPr>
            <w:noProof/>
            <w:webHidden/>
          </w:rPr>
          <w:fldChar w:fldCharType="begin"/>
        </w:r>
        <w:r>
          <w:rPr>
            <w:noProof/>
            <w:webHidden/>
          </w:rPr>
          <w:instrText xml:space="preserve"> PAGEREF _Toc209788971 \h </w:instrText>
        </w:r>
        <w:r>
          <w:rPr>
            <w:noProof/>
            <w:webHidden/>
          </w:rPr>
        </w:r>
        <w:r>
          <w:rPr>
            <w:noProof/>
            <w:webHidden/>
          </w:rPr>
          <w:fldChar w:fldCharType="separate"/>
        </w:r>
        <w:r>
          <w:rPr>
            <w:noProof/>
            <w:webHidden/>
          </w:rPr>
          <w:t>13</w:t>
        </w:r>
        <w:r>
          <w:rPr>
            <w:noProof/>
            <w:webHidden/>
          </w:rPr>
          <w:fldChar w:fldCharType="end"/>
        </w:r>
      </w:hyperlink>
    </w:p>
    <w:p w14:paraId="7F7852E8" w14:textId="515C8F03" w:rsidR="00A954F9" w:rsidRDefault="00A954F9">
      <w:pPr>
        <w:pStyle w:val="Inhopg3"/>
        <w:rPr>
          <w:rFonts w:cstheme="minorBidi"/>
          <w:noProof/>
          <w:kern w:val="2"/>
          <w:sz w:val="24"/>
          <w:szCs w:val="24"/>
          <w:lang w:eastAsia="nl-NL"/>
          <w14:ligatures w14:val="standardContextual"/>
        </w:rPr>
      </w:pPr>
      <w:hyperlink w:anchor="_Toc209788972" w:history="1">
        <w:r w:rsidRPr="00503DDD">
          <w:rPr>
            <w:rStyle w:val="Hyperlink"/>
            <w:noProof/>
          </w:rPr>
          <w:t>5.5.1 Hoe zorgen we ervoor dat we genoeg onderzoek doen naar de objectkenmerken?</w:t>
        </w:r>
        <w:r>
          <w:rPr>
            <w:noProof/>
            <w:webHidden/>
          </w:rPr>
          <w:tab/>
        </w:r>
        <w:r>
          <w:rPr>
            <w:noProof/>
            <w:webHidden/>
          </w:rPr>
          <w:fldChar w:fldCharType="begin"/>
        </w:r>
        <w:r>
          <w:rPr>
            <w:noProof/>
            <w:webHidden/>
          </w:rPr>
          <w:instrText xml:space="preserve"> PAGEREF _Toc209788972 \h </w:instrText>
        </w:r>
        <w:r>
          <w:rPr>
            <w:noProof/>
            <w:webHidden/>
          </w:rPr>
        </w:r>
        <w:r>
          <w:rPr>
            <w:noProof/>
            <w:webHidden/>
          </w:rPr>
          <w:fldChar w:fldCharType="separate"/>
        </w:r>
        <w:r>
          <w:rPr>
            <w:noProof/>
            <w:webHidden/>
          </w:rPr>
          <w:t>13</w:t>
        </w:r>
        <w:r>
          <w:rPr>
            <w:noProof/>
            <w:webHidden/>
          </w:rPr>
          <w:fldChar w:fldCharType="end"/>
        </w:r>
      </w:hyperlink>
    </w:p>
    <w:p w14:paraId="46118E2F" w14:textId="3971CEDE" w:rsidR="00A954F9" w:rsidRDefault="00A954F9">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hyperlink w:anchor="_Toc209788973" w:history="1">
        <w:r w:rsidRPr="00503DDD">
          <w:rPr>
            <w:rStyle w:val="Hyperlink"/>
            <w:noProof/>
          </w:rPr>
          <w:t>6</w:t>
        </w:r>
        <w:r>
          <w:rPr>
            <w:rFonts w:asciiTheme="minorHAnsi" w:hAnsiTheme="minorHAnsi" w:cstheme="minorBidi"/>
            <w:bCs w:val="0"/>
            <w:caps w:val="0"/>
            <w:noProof/>
            <w:kern w:val="2"/>
            <w:sz w:val="24"/>
            <w:lang w:eastAsia="nl-NL"/>
            <w14:ligatures w14:val="standardContextual"/>
          </w:rPr>
          <w:tab/>
        </w:r>
        <w:r w:rsidRPr="00503DDD">
          <w:rPr>
            <w:rStyle w:val="Hyperlink"/>
            <w:noProof/>
          </w:rPr>
          <w:t>Hoe taxeren we woningen?</w:t>
        </w:r>
        <w:r>
          <w:rPr>
            <w:noProof/>
            <w:webHidden/>
          </w:rPr>
          <w:tab/>
        </w:r>
        <w:r>
          <w:rPr>
            <w:noProof/>
            <w:webHidden/>
          </w:rPr>
          <w:fldChar w:fldCharType="begin"/>
        </w:r>
        <w:r>
          <w:rPr>
            <w:noProof/>
            <w:webHidden/>
          </w:rPr>
          <w:instrText xml:space="preserve"> PAGEREF _Toc209788973 \h </w:instrText>
        </w:r>
        <w:r>
          <w:rPr>
            <w:noProof/>
            <w:webHidden/>
          </w:rPr>
        </w:r>
        <w:r>
          <w:rPr>
            <w:noProof/>
            <w:webHidden/>
          </w:rPr>
          <w:fldChar w:fldCharType="separate"/>
        </w:r>
        <w:r>
          <w:rPr>
            <w:noProof/>
            <w:webHidden/>
          </w:rPr>
          <w:t>14</w:t>
        </w:r>
        <w:r>
          <w:rPr>
            <w:noProof/>
            <w:webHidden/>
          </w:rPr>
          <w:fldChar w:fldCharType="end"/>
        </w:r>
      </w:hyperlink>
    </w:p>
    <w:p w14:paraId="2A887D50" w14:textId="6CFA6EE5"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74" w:history="1">
        <w:r w:rsidRPr="00503DDD">
          <w:rPr>
            <w:rStyle w:val="Hyperlink"/>
            <w:noProof/>
          </w:rPr>
          <w:t>6.1</w:t>
        </w:r>
        <w:r>
          <w:rPr>
            <w:rFonts w:cstheme="minorBidi"/>
            <w:b w:val="0"/>
            <w:bCs w:val="0"/>
            <w:noProof/>
            <w:kern w:val="2"/>
            <w:sz w:val="24"/>
            <w:szCs w:val="24"/>
            <w:lang w:eastAsia="nl-NL"/>
            <w14:ligatures w14:val="standardContextual"/>
          </w:rPr>
          <w:tab/>
        </w:r>
        <w:r w:rsidRPr="00503DDD">
          <w:rPr>
            <w:rStyle w:val="Hyperlink"/>
            <w:noProof/>
          </w:rPr>
          <w:t>Met welk taxatiemodel werken we?</w:t>
        </w:r>
        <w:r>
          <w:rPr>
            <w:noProof/>
            <w:webHidden/>
          </w:rPr>
          <w:tab/>
        </w:r>
        <w:r>
          <w:rPr>
            <w:noProof/>
            <w:webHidden/>
          </w:rPr>
          <w:fldChar w:fldCharType="begin"/>
        </w:r>
        <w:r>
          <w:rPr>
            <w:noProof/>
            <w:webHidden/>
          </w:rPr>
          <w:instrText xml:space="preserve"> PAGEREF _Toc209788974 \h </w:instrText>
        </w:r>
        <w:r>
          <w:rPr>
            <w:noProof/>
            <w:webHidden/>
          </w:rPr>
        </w:r>
        <w:r>
          <w:rPr>
            <w:noProof/>
            <w:webHidden/>
          </w:rPr>
          <w:fldChar w:fldCharType="separate"/>
        </w:r>
        <w:r>
          <w:rPr>
            <w:noProof/>
            <w:webHidden/>
          </w:rPr>
          <w:t>14</w:t>
        </w:r>
        <w:r>
          <w:rPr>
            <w:noProof/>
            <w:webHidden/>
          </w:rPr>
          <w:fldChar w:fldCharType="end"/>
        </w:r>
      </w:hyperlink>
    </w:p>
    <w:p w14:paraId="513C308A" w14:textId="64D47580"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75" w:history="1">
        <w:r w:rsidRPr="00503DDD">
          <w:rPr>
            <w:rStyle w:val="Hyperlink"/>
            <w:noProof/>
          </w:rPr>
          <w:t>6.2</w:t>
        </w:r>
        <w:r>
          <w:rPr>
            <w:rFonts w:cstheme="minorBidi"/>
            <w:b w:val="0"/>
            <w:bCs w:val="0"/>
            <w:noProof/>
            <w:kern w:val="2"/>
            <w:sz w:val="24"/>
            <w:szCs w:val="24"/>
            <w:lang w:eastAsia="nl-NL"/>
            <w14:ligatures w14:val="standardContextual"/>
          </w:rPr>
          <w:tab/>
        </w:r>
        <w:r w:rsidRPr="00503DDD">
          <w:rPr>
            <w:rStyle w:val="Hyperlink"/>
            <w:noProof/>
          </w:rPr>
          <w:t>Hoe werkt de permanente marktanalyse in OrtaX?</w:t>
        </w:r>
        <w:r>
          <w:rPr>
            <w:noProof/>
            <w:webHidden/>
          </w:rPr>
          <w:tab/>
        </w:r>
        <w:r>
          <w:rPr>
            <w:noProof/>
            <w:webHidden/>
          </w:rPr>
          <w:fldChar w:fldCharType="begin"/>
        </w:r>
        <w:r>
          <w:rPr>
            <w:noProof/>
            <w:webHidden/>
          </w:rPr>
          <w:instrText xml:space="preserve"> PAGEREF _Toc209788975 \h </w:instrText>
        </w:r>
        <w:r>
          <w:rPr>
            <w:noProof/>
            <w:webHidden/>
          </w:rPr>
        </w:r>
        <w:r>
          <w:rPr>
            <w:noProof/>
            <w:webHidden/>
          </w:rPr>
          <w:fldChar w:fldCharType="separate"/>
        </w:r>
        <w:r>
          <w:rPr>
            <w:noProof/>
            <w:webHidden/>
          </w:rPr>
          <w:t>14</w:t>
        </w:r>
        <w:r>
          <w:rPr>
            <w:noProof/>
            <w:webHidden/>
          </w:rPr>
          <w:fldChar w:fldCharType="end"/>
        </w:r>
      </w:hyperlink>
    </w:p>
    <w:p w14:paraId="0D1F0D1B" w14:textId="10A7B6C8"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76" w:history="1">
        <w:r w:rsidRPr="00503DDD">
          <w:rPr>
            <w:rStyle w:val="Hyperlink"/>
            <w:noProof/>
          </w:rPr>
          <w:t>6.3</w:t>
        </w:r>
        <w:r>
          <w:rPr>
            <w:rFonts w:cstheme="minorBidi"/>
            <w:b w:val="0"/>
            <w:bCs w:val="0"/>
            <w:noProof/>
            <w:kern w:val="2"/>
            <w:sz w:val="24"/>
            <w:szCs w:val="24"/>
            <w:lang w:eastAsia="nl-NL"/>
            <w14:ligatures w14:val="standardContextual"/>
          </w:rPr>
          <w:tab/>
        </w:r>
        <w:r w:rsidRPr="00503DDD">
          <w:rPr>
            <w:rStyle w:val="Hyperlink"/>
            <w:noProof/>
          </w:rPr>
          <w:t>Hoe controleren de taxateurs de modelwaarde?</w:t>
        </w:r>
        <w:r>
          <w:rPr>
            <w:noProof/>
            <w:webHidden/>
          </w:rPr>
          <w:tab/>
        </w:r>
        <w:r>
          <w:rPr>
            <w:noProof/>
            <w:webHidden/>
          </w:rPr>
          <w:fldChar w:fldCharType="begin"/>
        </w:r>
        <w:r>
          <w:rPr>
            <w:noProof/>
            <w:webHidden/>
          </w:rPr>
          <w:instrText xml:space="preserve"> PAGEREF _Toc209788976 \h </w:instrText>
        </w:r>
        <w:r>
          <w:rPr>
            <w:noProof/>
            <w:webHidden/>
          </w:rPr>
        </w:r>
        <w:r>
          <w:rPr>
            <w:noProof/>
            <w:webHidden/>
          </w:rPr>
          <w:fldChar w:fldCharType="separate"/>
        </w:r>
        <w:r>
          <w:rPr>
            <w:noProof/>
            <w:webHidden/>
          </w:rPr>
          <w:t>15</w:t>
        </w:r>
        <w:r>
          <w:rPr>
            <w:noProof/>
            <w:webHidden/>
          </w:rPr>
          <w:fldChar w:fldCharType="end"/>
        </w:r>
      </w:hyperlink>
    </w:p>
    <w:p w14:paraId="7B4678A8" w14:textId="3BDEBE7D" w:rsidR="00A954F9" w:rsidRDefault="00A954F9">
      <w:pPr>
        <w:pStyle w:val="Inhopg3"/>
        <w:rPr>
          <w:rFonts w:cstheme="minorBidi"/>
          <w:noProof/>
          <w:kern w:val="2"/>
          <w:sz w:val="24"/>
          <w:szCs w:val="24"/>
          <w:lang w:eastAsia="nl-NL"/>
          <w14:ligatures w14:val="standardContextual"/>
        </w:rPr>
      </w:pPr>
      <w:hyperlink w:anchor="_Toc209788977" w:history="1">
        <w:r w:rsidRPr="00503DDD">
          <w:rPr>
            <w:rStyle w:val="Hyperlink"/>
            <w:noProof/>
          </w:rPr>
          <w:t>6.3.1 Wat ziet u van deze controle?</w:t>
        </w:r>
        <w:r>
          <w:rPr>
            <w:noProof/>
            <w:webHidden/>
          </w:rPr>
          <w:tab/>
        </w:r>
        <w:r>
          <w:rPr>
            <w:noProof/>
            <w:webHidden/>
          </w:rPr>
          <w:fldChar w:fldCharType="begin"/>
        </w:r>
        <w:r>
          <w:rPr>
            <w:noProof/>
            <w:webHidden/>
          </w:rPr>
          <w:instrText xml:space="preserve"> PAGEREF _Toc209788977 \h </w:instrText>
        </w:r>
        <w:r>
          <w:rPr>
            <w:noProof/>
            <w:webHidden/>
          </w:rPr>
        </w:r>
        <w:r>
          <w:rPr>
            <w:noProof/>
            <w:webHidden/>
          </w:rPr>
          <w:fldChar w:fldCharType="separate"/>
        </w:r>
        <w:r>
          <w:rPr>
            <w:noProof/>
            <w:webHidden/>
          </w:rPr>
          <w:t>15</w:t>
        </w:r>
        <w:r>
          <w:rPr>
            <w:noProof/>
            <w:webHidden/>
          </w:rPr>
          <w:fldChar w:fldCharType="end"/>
        </w:r>
      </w:hyperlink>
    </w:p>
    <w:p w14:paraId="598FB98B" w14:textId="33A94BD8"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78" w:history="1">
        <w:r w:rsidRPr="00503DDD">
          <w:rPr>
            <w:rStyle w:val="Hyperlink"/>
            <w:noProof/>
          </w:rPr>
          <w:t>6.4</w:t>
        </w:r>
        <w:r>
          <w:rPr>
            <w:rFonts w:cstheme="minorBidi"/>
            <w:b w:val="0"/>
            <w:bCs w:val="0"/>
            <w:noProof/>
            <w:kern w:val="2"/>
            <w:sz w:val="24"/>
            <w:szCs w:val="24"/>
            <w:lang w:eastAsia="nl-NL"/>
            <w14:ligatures w14:val="standardContextual"/>
          </w:rPr>
          <w:tab/>
        </w:r>
        <w:r w:rsidRPr="00503DDD">
          <w:rPr>
            <w:rStyle w:val="Hyperlink"/>
            <w:noProof/>
          </w:rPr>
          <w:t>Hoe werkt het taxatiemodel precies?</w:t>
        </w:r>
        <w:r>
          <w:rPr>
            <w:noProof/>
            <w:webHidden/>
          </w:rPr>
          <w:tab/>
        </w:r>
        <w:r>
          <w:rPr>
            <w:noProof/>
            <w:webHidden/>
          </w:rPr>
          <w:fldChar w:fldCharType="begin"/>
        </w:r>
        <w:r>
          <w:rPr>
            <w:noProof/>
            <w:webHidden/>
          </w:rPr>
          <w:instrText xml:space="preserve"> PAGEREF _Toc209788978 \h </w:instrText>
        </w:r>
        <w:r>
          <w:rPr>
            <w:noProof/>
            <w:webHidden/>
          </w:rPr>
        </w:r>
        <w:r>
          <w:rPr>
            <w:noProof/>
            <w:webHidden/>
          </w:rPr>
          <w:fldChar w:fldCharType="separate"/>
        </w:r>
        <w:r>
          <w:rPr>
            <w:noProof/>
            <w:webHidden/>
          </w:rPr>
          <w:t>16</w:t>
        </w:r>
        <w:r>
          <w:rPr>
            <w:noProof/>
            <w:webHidden/>
          </w:rPr>
          <w:fldChar w:fldCharType="end"/>
        </w:r>
      </w:hyperlink>
    </w:p>
    <w:p w14:paraId="79CDF4B7" w14:textId="4127CF50" w:rsidR="00A954F9" w:rsidRDefault="00A954F9">
      <w:pPr>
        <w:pStyle w:val="Inhopg3"/>
        <w:rPr>
          <w:rFonts w:cstheme="minorBidi"/>
          <w:noProof/>
          <w:kern w:val="2"/>
          <w:sz w:val="24"/>
          <w:szCs w:val="24"/>
          <w:lang w:eastAsia="nl-NL"/>
          <w14:ligatures w14:val="standardContextual"/>
        </w:rPr>
      </w:pPr>
      <w:hyperlink w:anchor="_Toc209788979" w:history="1">
        <w:r w:rsidRPr="00503DDD">
          <w:rPr>
            <w:rStyle w:val="Hyperlink"/>
            <w:noProof/>
          </w:rPr>
          <w:t>6.4.1 Onderdeel woning</w:t>
        </w:r>
        <w:r>
          <w:rPr>
            <w:noProof/>
            <w:webHidden/>
          </w:rPr>
          <w:tab/>
        </w:r>
        <w:r>
          <w:rPr>
            <w:noProof/>
            <w:webHidden/>
          </w:rPr>
          <w:fldChar w:fldCharType="begin"/>
        </w:r>
        <w:r>
          <w:rPr>
            <w:noProof/>
            <w:webHidden/>
          </w:rPr>
          <w:instrText xml:space="preserve"> PAGEREF _Toc209788979 \h </w:instrText>
        </w:r>
        <w:r>
          <w:rPr>
            <w:noProof/>
            <w:webHidden/>
          </w:rPr>
        </w:r>
        <w:r>
          <w:rPr>
            <w:noProof/>
            <w:webHidden/>
          </w:rPr>
          <w:fldChar w:fldCharType="separate"/>
        </w:r>
        <w:r>
          <w:rPr>
            <w:noProof/>
            <w:webHidden/>
          </w:rPr>
          <w:t>16</w:t>
        </w:r>
        <w:r>
          <w:rPr>
            <w:noProof/>
            <w:webHidden/>
          </w:rPr>
          <w:fldChar w:fldCharType="end"/>
        </w:r>
      </w:hyperlink>
    </w:p>
    <w:p w14:paraId="6D320DE8" w14:textId="11F25374" w:rsidR="00A954F9" w:rsidRDefault="00A954F9">
      <w:pPr>
        <w:pStyle w:val="Inhopg3"/>
        <w:rPr>
          <w:rFonts w:cstheme="minorBidi"/>
          <w:noProof/>
          <w:kern w:val="2"/>
          <w:sz w:val="24"/>
          <w:szCs w:val="24"/>
          <w:lang w:eastAsia="nl-NL"/>
          <w14:ligatures w14:val="standardContextual"/>
        </w:rPr>
      </w:pPr>
      <w:hyperlink w:anchor="_Toc209788980" w:history="1">
        <w:r w:rsidRPr="00503DDD">
          <w:rPr>
            <w:rStyle w:val="Hyperlink"/>
            <w:noProof/>
          </w:rPr>
          <w:t>6.4.2 Onderdeel grond</w:t>
        </w:r>
        <w:r>
          <w:rPr>
            <w:noProof/>
            <w:webHidden/>
          </w:rPr>
          <w:tab/>
        </w:r>
        <w:r>
          <w:rPr>
            <w:noProof/>
            <w:webHidden/>
          </w:rPr>
          <w:fldChar w:fldCharType="begin"/>
        </w:r>
        <w:r>
          <w:rPr>
            <w:noProof/>
            <w:webHidden/>
          </w:rPr>
          <w:instrText xml:space="preserve"> PAGEREF _Toc209788980 \h </w:instrText>
        </w:r>
        <w:r>
          <w:rPr>
            <w:noProof/>
            <w:webHidden/>
          </w:rPr>
        </w:r>
        <w:r>
          <w:rPr>
            <w:noProof/>
            <w:webHidden/>
          </w:rPr>
          <w:fldChar w:fldCharType="separate"/>
        </w:r>
        <w:r>
          <w:rPr>
            <w:noProof/>
            <w:webHidden/>
          </w:rPr>
          <w:t>16</w:t>
        </w:r>
        <w:r>
          <w:rPr>
            <w:noProof/>
            <w:webHidden/>
          </w:rPr>
          <w:fldChar w:fldCharType="end"/>
        </w:r>
      </w:hyperlink>
    </w:p>
    <w:p w14:paraId="344C802F" w14:textId="44711441" w:rsidR="00A954F9" w:rsidRDefault="00A954F9">
      <w:pPr>
        <w:pStyle w:val="Inhopg3"/>
        <w:rPr>
          <w:rFonts w:cstheme="minorBidi"/>
          <w:noProof/>
          <w:kern w:val="2"/>
          <w:sz w:val="24"/>
          <w:szCs w:val="24"/>
          <w:lang w:eastAsia="nl-NL"/>
          <w14:ligatures w14:val="standardContextual"/>
        </w:rPr>
      </w:pPr>
      <w:hyperlink w:anchor="_Toc209788981" w:history="1">
        <w:r w:rsidRPr="00503DDD">
          <w:rPr>
            <w:rStyle w:val="Hyperlink"/>
            <w:noProof/>
          </w:rPr>
          <w:t>6.4.3 Welke aanpassingen doet OrtaX?</w:t>
        </w:r>
        <w:r>
          <w:rPr>
            <w:noProof/>
            <w:webHidden/>
          </w:rPr>
          <w:tab/>
        </w:r>
        <w:r>
          <w:rPr>
            <w:noProof/>
            <w:webHidden/>
          </w:rPr>
          <w:fldChar w:fldCharType="begin"/>
        </w:r>
        <w:r>
          <w:rPr>
            <w:noProof/>
            <w:webHidden/>
          </w:rPr>
          <w:instrText xml:space="preserve"> PAGEREF _Toc209788981 \h </w:instrText>
        </w:r>
        <w:r>
          <w:rPr>
            <w:noProof/>
            <w:webHidden/>
          </w:rPr>
        </w:r>
        <w:r>
          <w:rPr>
            <w:noProof/>
            <w:webHidden/>
          </w:rPr>
          <w:fldChar w:fldCharType="separate"/>
        </w:r>
        <w:r>
          <w:rPr>
            <w:noProof/>
            <w:webHidden/>
          </w:rPr>
          <w:t>17</w:t>
        </w:r>
        <w:r>
          <w:rPr>
            <w:noProof/>
            <w:webHidden/>
          </w:rPr>
          <w:fldChar w:fldCharType="end"/>
        </w:r>
      </w:hyperlink>
    </w:p>
    <w:p w14:paraId="75DE4B23" w14:textId="2FD0988C" w:rsidR="00A954F9" w:rsidRDefault="00A954F9">
      <w:pPr>
        <w:pStyle w:val="Inhopg3"/>
        <w:rPr>
          <w:rFonts w:cstheme="minorBidi"/>
          <w:noProof/>
          <w:kern w:val="2"/>
          <w:sz w:val="24"/>
          <w:szCs w:val="24"/>
          <w:lang w:eastAsia="nl-NL"/>
          <w14:ligatures w14:val="standardContextual"/>
        </w:rPr>
      </w:pPr>
      <w:hyperlink w:anchor="_Toc209788982" w:history="1">
        <w:r w:rsidRPr="00503DDD">
          <w:rPr>
            <w:rStyle w:val="Hyperlink"/>
            <w:noProof/>
          </w:rPr>
          <w:t>6.4.4 Secundaire kenmerken</w:t>
        </w:r>
        <w:r>
          <w:rPr>
            <w:noProof/>
            <w:webHidden/>
          </w:rPr>
          <w:tab/>
        </w:r>
        <w:r>
          <w:rPr>
            <w:noProof/>
            <w:webHidden/>
          </w:rPr>
          <w:fldChar w:fldCharType="begin"/>
        </w:r>
        <w:r>
          <w:rPr>
            <w:noProof/>
            <w:webHidden/>
          </w:rPr>
          <w:instrText xml:space="preserve"> PAGEREF _Toc209788982 \h </w:instrText>
        </w:r>
        <w:r>
          <w:rPr>
            <w:noProof/>
            <w:webHidden/>
          </w:rPr>
        </w:r>
        <w:r>
          <w:rPr>
            <w:noProof/>
            <w:webHidden/>
          </w:rPr>
          <w:fldChar w:fldCharType="separate"/>
        </w:r>
        <w:r>
          <w:rPr>
            <w:noProof/>
            <w:webHidden/>
          </w:rPr>
          <w:t>18</w:t>
        </w:r>
        <w:r>
          <w:rPr>
            <w:noProof/>
            <w:webHidden/>
          </w:rPr>
          <w:fldChar w:fldCharType="end"/>
        </w:r>
      </w:hyperlink>
    </w:p>
    <w:p w14:paraId="6BF5632A" w14:textId="07B27962" w:rsidR="00A954F9" w:rsidRDefault="00A954F9">
      <w:pPr>
        <w:pStyle w:val="Inhopg3"/>
        <w:rPr>
          <w:rFonts w:cstheme="minorBidi"/>
          <w:noProof/>
          <w:kern w:val="2"/>
          <w:sz w:val="24"/>
          <w:szCs w:val="24"/>
          <w:lang w:eastAsia="nl-NL"/>
          <w14:ligatures w14:val="standardContextual"/>
        </w:rPr>
      </w:pPr>
      <w:hyperlink w:anchor="_Toc209788983" w:history="1">
        <w:r w:rsidRPr="00503DDD">
          <w:rPr>
            <w:rStyle w:val="Hyperlink"/>
            <w:noProof/>
          </w:rPr>
          <w:t>6.4.5 Bijgebouwen</w:t>
        </w:r>
        <w:r>
          <w:rPr>
            <w:noProof/>
            <w:webHidden/>
          </w:rPr>
          <w:tab/>
        </w:r>
        <w:r>
          <w:rPr>
            <w:noProof/>
            <w:webHidden/>
          </w:rPr>
          <w:fldChar w:fldCharType="begin"/>
        </w:r>
        <w:r>
          <w:rPr>
            <w:noProof/>
            <w:webHidden/>
          </w:rPr>
          <w:instrText xml:space="preserve"> PAGEREF _Toc209788983 \h </w:instrText>
        </w:r>
        <w:r>
          <w:rPr>
            <w:noProof/>
            <w:webHidden/>
          </w:rPr>
        </w:r>
        <w:r>
          <w:rPr>
            <w:noProof/>
            <w:webHidden/>
          </w:rPr>
          <w:fldChar w:fldCharType="separate"/>
        </w:r>
        <w:r>
          <w:rPr>
            <w:noProof/>
            <w:webHidden/>
          </w:rPr>
          <w:t>18</w:t>
        </w:r>
        <w:r>
          <w:rPr>
            <w:noProof/>
            <w:webHidden/>
          </w:rPr>
          <w:fldChar w:fldCharType="end"/>
        </w:r>
      </w:hyperlink>
    </w:p>
    <w:p w14:paraId="3FEA405D" w14:textId="7AB5B521"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84" w:history="1">
        <w:r w:rsidRPr="00503DDD">
          <w:rPr>
            <w:rStyle w:val="Hyperlink"/>
            <w:noProof/>
          </w:rPr>
          <w:t>6.5</w:t>
        </w:r>
        <w:r>
          <w:rPr>
            <w:rFonts w:cstheme="minorBidi"/>
            <w:b w:val="0"/>
            <w:bCs w:val="0"/>
            <w:noProof/>
            <w:kern w:val="2"/>
            <w:sz w:val="24"/>
            <w:szCs w:val="24"/>
            <w:lang w:eastAsia="nl-NL"/>
            <w14:ligatures w14:val="standardContextual"/>
          </w:rPr>
          <w:tab/>
        </w:r>
        <w:r w:rsidRPr="00503DDD">
          <w:rPr>
            <w:rStyle w:val="Hyperlink"/>
            <w:noProof/>
          </w:rPr>
          <w:t>Wat is er allemaal van invloed op de WOZ-waarde van een woning?</w:t>
        </w:r>
        <w:r>
          <w:rPr>
            <w:noProof/>
            <w:webHidden/>
          </w:rPr>
          <w:tab/>
        </w:r>
        <w:r>
          <w:rPr>
            <w:noProof/>
            <w:webHidden/>
          </w:rPr>
          <w:fldChar w:fldCharType="begin"/>
        </w:r>
        <w:r>
          <w:rPr>
            <w:noProof/>
            <w:webHidden/>
          </w:rPr>
          <w:instrText xml:space="preserve"> PAGEREF _Toc209788984 \h </w:instrText>
        </w:r>
        <w:r>
          <w:rPr>
            <w:noProof/>
            <w:webHidden/>
          </w:rPr>
        </w:r>
        <w:r>
          <w:rPr>
            <w:noProof/>
            <w:webHidden/>
          </w:rPr>
          <w:fldChar w:fldCharType="separate"/>
        </w:r>
        <w:r>
          <w:rPr>
            <w:noProof/>
            <w:webHidden/>
          </w:rPr>
          <w:t>18</w:t>
        </w:r>
        <w:r>
          <w:rPr>
            <w:noProof/>
            <w:webHidden/>
          </w:rPr>
          <w:fldChar w:fldCharType="end"/>
        </w:r>
      </w:hyperlink>
    </w:p>
    <w:p w14:paraId="18B3FE3D" w14:textId="72B60D1B"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85" w:history="1">
        <w:r w:rsidRPr="00503DDD">
          <w:rPr>
            <w:rStyle w:val="Hyperlink"/>
            <w:noProof/>
          </w:rPr>
          <w:t>6.6</w:t>
        </w:r>
        <w:r>
          <w:rPr>
            <w:rFonts w:cstheme="minorBidi"/>
            <w:b w:val="0"/>
            <w:bCs w:val="0"/>
            <w:noProof/>
            <w:kern w:val="2"/>
            <w:sz w:val="24"/>
            <w:szCs w:val="24"/>
            <w:lang w:eastAsia="nl-NL"/>
            <w14:ligatures w14:val="standardContextual"/>
          </w:rPr>
          <w:tab/>
        </w:r>
        <w:r w:rsidRPr="00503DDD">
          <w:rPr>
            <w:rStyle w:val="Hyperlink"/>
            <w:noProof/>
          </w:rPr>
          <w:t>Hoe controleren we of het taxatiemodel de juiste waarde bepaalt?</w:t>
        </w:r>
        <w:r>
          <w:rPr>
            <w:noProof/>
            <w:webHidden/>
          </w:rPr>
          <w:tab/>
        </w:r>
        <w:r>
          <w:rPr>
            <w:noProof/>
            <w:webHidden/>
          </w:rPr>
          <w:fldChar w:fldCharType="begin"/>
        </w:r>
        <w:r>
          <w:rPr>
            <w:noProof/>
            <w:webHidden/>
          </w:rPr>
          <w:instrText xml:space="preserve"> PAGEREF _Toc209788985 \h </w:instrText>
        </w:r>
        <w:r>
          <w:rPr>
            <w:noProof/>
            <w:webHidden/>
          </w:rPr>
        </w:r>
        <w:r>
          <w:rPr>
            <w:noProof/>
            <w:webHidden/>
          </w:rPr>
          <w:fldChar w:fldCharType="separate"/>
        </w:r>
        <w:r>
          <w:rPr>
            <w:noProof/>
            <w:webHidden/>
          </w:rPr>
          <w:t>18</w:t>
        </w:r>
        <w:r>
          <w:rPr>
            <w:noProof/>
            <w:webHidden/>
          </w:rPr>
          <w:fldChar w:fldCharType="end"/>
        </w:r>
      </w:hyperlink>
    </w:p>
    <w:p w14:paraId="4C2D2474" w14:textId="3C9826E2" w:rsidR="00A954F9" w:rsidRDefault="00A954F9">
      <w:pPr>
        <w:pStyle w:val="Inhopg3"/>
        <w:rPr>
          <w:rFonts w:cstheme="minorBidi"/>
          <w:noProof/>
          <w:kern w:val="2"/>
          <w:sz w:val="24"/>
          <w:szCs w:val="24"/>
          <w:lang w:eastAsia="nl-NL"/>
          <w14:ligatures w14:val="standardContextual"/>
        </w:rPr>
      </w:pPr>
      <w:hyperlink w:anchor="_Toc209788986" w:history="1">
        <w:r w:rsidRPr="00503DDD">
          <w:rPr>
            <w:rStyle w:val="Hyperlink"/>
            <w:noProof/>
          </w:rPr>
          <w:t>6.6.1 Ratio</w:t>
        </w:r>
        <w:r>
          <w:rPr>
            <w:noProof/>
            <w:webHidden/>
          </w:rPr>
          <w:tab/>
        </w:r>
        <w:r>
          <w:rPr>
            <w:noProof/>
            <w:webHidden/>
          </w:rPr>
          <w:fldChar w:fldCharType="begin"/>
        </w:r>
        <w:r>
          <w:rPr>
            <w:noProof/>
            <w:webHidden/>
          </w:rPr>
          <w:instrText xml:space="preserve"> PAGEREF _Toc209788986 \h </w:instrText>
        </w:r>
        <w:r>
          <w:rPr>
            <w:noProof/>
            <w:webHidden/>
          </w:rPr>
        </w:r>
        <w:r>
          <w:rPr>
            <w:noProof/>
            <w:webHidden/>
          </w:rPr>
          <w:fldChar w:fldCharType="separate"/>
        </w:r>
        <w:r>
          <w:rPr>
            <w:noProof/>
            <w:webHidden/>
          </w:rPr>
          <w:t>18</w:t>
        </w:r>
        <w:r>
          <w:rPr>
            <w:noProof/>
            <w:webHidden/>
          </w:rPr>
          <w:fldChar w:fldCharType="end"/>
        </w:r>
      </w:hyperlink>
    </w:p>
    <w:p w14:paraId="7ADC5C1D" w14:textId="54C4E9F7" w:rsidR="00A954F9" w:rsidRDefault="00A954F9">
      <w:pPr>
        <w:pStyle w:val="Inhopg3"/>
        <w:rPr>
          <w:rFonts w:cstheme="minorBidi"/>
          <w:noProof/>
          <w:kern w:val="2"/>
          <w:sz w:val="24"/>
          <w:szCs w:val="24"/>
          <w:lang w:eastAsia="nl-NL"/>
          <w14:ligatures w14:val="standardContextual"/>
        </w:rPr>
      </w:pPr>
      <w:hyperlink w:anchor="_Toc209788987" w:history="1">
        <w:r w:rsidRPr="00503DDD">
          <w:rPr>
            <w:rStyle w:val="Hyperlink"/>
            <w:noProof/>
          </w:rPr>
          <w:t>6.6.2 Afwijkende ratio’s en transactieruis</w:t>
        </w:r>
        <w:r>
          <w:rPr>
            <w:noProof/>
            <w:webHidden/>
          </w:rPr>
          <w:tab/>
        </w:r>
        <w:r>
          <w:rPr>
            <w:noProof/>
            <w:webHidden/>
          </w:rPr>
          <w:fldChar w:fldCharType="begin"/>
        </w:r>
        <w:r>
          <w:rPr>
            <w:noProof/>
            <w:webHidden/>
          </w:rPr>
          <w:instrText xml:space="preserve"> PAGEREF _Toc209788987 \h </w:instrText>
        </w:r>
        <w:r>
          <w:rPr>
            <w:noProof/>
            <w:webHidden/>
          </w:rPr>
        </w:r>
        <w:r>
          <w:rPr>
            <w:noProof/>
            <w:webHidden/>
          </w:rPr>
          <w:fldChar w:fldCharType="separate"/>
        </w:r>
        <w:r>
          <w:rPr>
            <w:noProof/>
            <w:webHidden/>
          </w:rPr>
          <w:t>19</w:t>
        </w:r>
        <w:r>
          <w:rPr>
            <w:noProof/>
            <w:webHidden/>
          </w:rPr>
          <w:fldChar w:fldCharType="end"/>
        </w:r>
      </w:hyperlink>
    </w:p>
    <w:p w14:paraId="72C6CCE7" w14:textId="4556ABD4" w:rsidR="00A954F9" w:rsidRDefault="00A954F9">
      <w:pPr>
        <w:pStyle w:val="Inhopg3"/>
        <w:rPr>
          <w:rFonts w:cstheme="minorBidi"/>
          <w:noProof/>
          <w:kern w:val="2"/>
          <w:sz w:val="24"/>
          <w:szCs w:val="24"/>
          <w:lang w:eastAsia="nl-NL"/>
          <w14:ligatures w14:val="standardContextual"/>
        </w:rPr>
      </w:pPr>
      <w:hyperlink w:anchor="_Toc209788988" w:history="1">
        <w:r w:rsidRPr="00503DDD">
          <w:rPr>
            <w:rStyle w:val="Hyperlink"/>
            <w:noProof/>
          </w:rPr>
          <w:t>6.6.3 Controle Waarderingskamer</w:t>
        </w:r>
        <w:r>
          <w:rPr>
            <w:noProof/>
            <w:webHidden/>
          </w:rPr>
          <w:tab/>
        </w:r>
        <w:r>
          <w:rPr>
            <w:noProof/>
            <w:webHidden/>
          </w:rPr>
          <w:fldChar w:fldCharType="begin"/>
        </w:r>
        <w:r>
          <w:rPr>
            <w:noProof/>
            <w:webHidden/>
          </w:rPr>
          <w:instrText xml:space="preserve"> PAGEREF _Toc209788988 \h </w:instrText>
        </w:r>
        <w:r>
          <w:rPr>
            <w:noProof/>
            <w:webHidden/>
          </w:rPr>
        </w:r>
        <w:r>
          <w:rPr>
            <w:noProof/>
            <w:webHidden/>
          </w:rPr>
          <w:fldChar w:fldCharType="separate"/>
        </w:r>
        <w:r>
          <w:rPr>
            <w:noProof/>
            <w:webHidden/>
          </w:rPr>
          <w:t>19</w:t>
        </w:r>
        <w:r>
          <w:rPr>
            <w:noProof/>
            <w:webHidden/>
          </w:rPr>
          <w:fldChar w:fldCharType="end"/>
        </w:r>
      </w:hyperlink>
    </w:p>
    <w:p w14:paraId="4FAFAA3C" w14:textId="19AFD16D"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89" w:history="1">
        <w:r w:rsidRPr="00503DDD">
          <w:rPr>
            <w:rStyle w:val="Hyperlink"/>
            <w:noProof/>
          </w:rPr>
          <w:t>6.7</w:t>
        </w:r>
        <w:r>
          <w:rPr>
            <w:rFonts w:cstheme="minorBidi"/>
            <w:b w:val="0"/>
            <w:bCs w:val="0"/>
            <w:noProof/>
            <w:kern w:val="2"/>
            <w:sz w:val="24"/>
            <w:szCs w:val="24"/>
            <w:lang w:eastAsia="nl-NL"/>
            <w14:ligatures w14:val="standardContextual"/>
          </w:rPr>
          <w:tab/>
        </w:r>
        <w:r w:rsidRPr="00503DDD">
          <w:rPr>
            <w:rStyle w:val="Hyperlink"/>
            <w:noProof/>
          </w:rPr>
          <w:t>Hoe kunt u zelf controleren of het taxatiemodel in uw gemeente goed werkt?</w:t>
        </w:r>
        <w:r>
          <w:rPr>
            <w:noProof/>
            <w:webHidden/>
          </w:rPr>
          <w:tab/>
        </w:r>
        <w:r>
          <w:rPr>
            <w:noProof/>
            <w:webHidden/>
          </w:rPr>
          <w:fldChar w:fldCharType="begin"/>
        </w:r>
        <w:r>
          <w:rPr>
            <w:noProof/>
            <w:webHidden/>
          </w:rPr>
          <w:instrText xml:space="preserve"> PAGEREF _Toc209788989 \h </w:instrText>
        </w:r>
        <w:r>
          <w:rPr>
            <w:noProof/>
            <w:webHidden/>
          </w:rPr>
        </w:r>
        <w:r>
          <w:rPr>
            <w:noProof/>
            <w:webHidden/>
          </w:rPr>
          <w:fldChar w:fldCharType="separate"/>
        </w:r>
        <w:r>
          <w:rPr>
            <w:noProof/>
            <w:webHidden/>
          </w:rPr>
          <w:t>20</w:t>
        </w:r>
        <w:r>
          <w:rPr>
            <w:noProof/>
            <w:webHidden/>
          </w:rPr>
          <w:fldChar w:fldCharType="end"/>
        </w:r>
      </w:hyperlink>
    </w:p>
    <w:p w14:paraId="2122A46E" w14:textId="6B107ABA" w:rsidR="00A954F9" w:rsidRDefault="00A954F9">
      <w:pPr>
        <w:pStyle w:val="Inhopg3"/>
        <w:rPr>
          <w:rFonts w:cstheme="minorBidi"/>
          <w:noProof/>
          <w:kern w:val="2"/>
          <w:sz w:val="24"/>
          <w:szCs w:val="24"/>
          <w:lang w:eastAsia="nl-NL"/>
          <w14:ligatures w14:val="standardContextual"/>
        </w:rPr>
      </w:pPr>
      <w:hyperlink w:anchor="_Toc209788990" w:history="1">
        <w:r w:rsidRPr="00503DDD">
          <w:rPr>
            <w:rStyle w:val="Hyperlink"/>
            <w:noProof/>
          </w:rPr>
          <w:t>6.7.1 Spreiding</w:t>
        </w:r>
        <w:r>
          <w:rPr>
            <w:noProof/>
            <w:webHidden/>
          </w:rPr>
          <w:tab/>
        </w:r>
        <w:r>
          <w:rPr>
            <w:noProof/>
            <w:webHidden/>
          </w:rPr>
          <w:fldChar w:fldCharType="begin"/>
        </w:r>
        <w:r>
          <w:rPr>
            <w:noProof/>
            <w:webHidden/>
          </w:rPr>
          <w:instrText xml:space="preserve"> PAGEREF _Toc209788990 \h </w:instrText>
        </w:r>
        <w:r>
          <w:rPr>
            <w:noProof/>
            <w:webHidden/>
          </w:rPr>
        </w:r>
        <w:r>
          <w:rPr>
            <w:noProof/>
            <w:webHidden/>
          </w:rPr>
          <w:fldChar w:fldCharType="separate"/>
        </w:r>
        <w:r>
          <w:rPr>
            <w:noProof/>
            <w:webHidden/>
          </w:rPr>
          <w:t>20</w:t>
        </w:r>
        <w:r>
          <w:rPr>
            <w:noProof/>
            <w:webHidden/>
          </w:rPr>
          <w:fldChar w:fldCharType="end"/>
        </w:r>
      </w:hyperlink>
    </w:p>
    <w:p w14:paraId="490AC143" w14:textId="31CAEBD6" w:rsidR="00A954F9" w:rsidRDefault="00A954F9">
      <w:pPr>
        <w:pStyle w:val="Inhopg3"/>
        <w:rPr>
          <w:rFonts w:cstheme="minorBidi"/>
          <w:noProof/>
          <w:kern w:val="2"/>
          <w:sz w:val="24"/>
          <w:szCs w:val="24"/>
          <w:lang w:eastAsia="nl-NL"/>
          <w14:ligatures w14:val="standardContextual"/>
        </w:rPr>
      </w:pPr>
      <w:hyperlink w:anchor="_Toc209788991" w:history="1">
        <w:r w:rsidRPr="00503DDD">
          <w:rPr>
            <w:rStyle w:val="Hyperlink"/>
            <w:noProof/>
          </w:rPr>
          <w:t>6.7.2 Ratiocontroles</w:t>
        </w:r>
        <w:r>
          <w:rPr>
            <w:noProof/>
            <w:webHidden/>
          </w:rPr>
          <w:tab/>
        </w:r>
        <w:r>
          <w:rPr>
            <w:noProof/>
            <w:webHidden/>
          </w:rPr>
          <w:fldChar w:fldCharType="begin"/>
        </w:r>
        <w:r>
          <w:rPr>
            <w:noProof/>
            <w:webHidden/>
          </w:rPr>
          <w:instrText xml:space="preserve"> PAGEREF _Toc209788991 \h </w:instrText>
        </w:r>
        <w:r>
          <w:rPr>
            <w:noProof/>
            <w:webHidden/>
          </w:rPr>
        </w:r>
        <w:r>
          <w:rPr>
            <w:noProof/>
            <w:webHidden/>
          </w:rPr>
          <w:fldChar w:fldCharType="separate"/>
        </w:r>
        <w:r>
          <w:rPr>
            <w:noProof/>
            <w:webHidden/>
          </w:rPr>
          <w:t>20</w:t>
        </w:r>
        <w:r>
          <w:rPr>
            <w:noProof/>
            <w:webHidden/>
          </w:rPr>
          <w:fldChar w:fldCharType="end"/>
        </w:r>
      </w:hyperlink>
    </w:p>
    <w:p w14:paraId="3CA5151C" w14:textId="7DAC7677" w:rsidR="00A954F9" w:rsidRDefault="00A954F9">
      <w:pPr>
        <w:pStyle w:val="Inhopg3"/>
        <w:rPr>
          <w:rFonts w:cstheme="minorBidi"/>
          <w:noProof/>
          <w:kern w:val="2"/>
          <w:sz w:val="24"/>
          <w:szCs w:val="24"/>
          <w:lang w:eastAsia="nl-NL"/>
          <w14:ligatures w14:val="standardContextual"/>
        </w:rPr>
      </w:pPr>
      <w:hyperlink w:anchor="_Toc209788992" w:history="1">
        <w:r w:rsidRPr="00503DDD">
          <w:rPr>
            <w:rStyle w:val="Hyperlink"/>
            <w:noProof/>
          </w:rPr>
          <w:t>6.7.3 Resultaten ratiocontroles van de 3 gemeenten</w:t>
        </w:r>
        <w:r>
          <w:rPr>
            <w:noProof/>
            <w:webHidden/>
          </w:rPr>
          <w:tab/>
        </w:r>
        <w:r>
          <w:rPr>
            <w:noProof/>
            <w:webHidden/>
          </w:rPr>
          <w:fldChar w:fldCharType="begin"/>
        </w:r>
        <w:r>
          <w:rPr>
            <w:noProof/>
            <w:webHidden/>
          </w:rPr>
          <w:instrText xml:space="preserve"> PAGEREF _Toc209788992 \h </w:instrText>
        </w:r>
        <w:r>
          <w:rPr>
            <w:noProof/>
            <w:webHidden/>
          </w:rPr>
        </w:r>
        <w:r>
          <w:rPr>
            <w:noProof/>
            <w:webHidden/>
          </w:rPr>
          <w:fldChar w:fldCharType="separate"/>
        </w:r>
        <w:r>
          <w:rPr>
            <w:noProof/>
            <w:webHidden/>
          </w:rPr>
          <w:t>21</w:t>
        </w:r>
        <w:r>
          <w:rPr>
            <w:noProof/>
            <w:webHidden/>
          </w:rPr>
          <w:fldChar w:fldCharType="end"/>
        </w:r>
      </w:hyperlink>
    </w:p>
    <w:p w14:paraId="2427B0FC" w14:textId="74CEACE7" w:rsidR="00A954F9" w:rsidRDefault="00A954F9">
      <w:pPr>
        <w:pStyle w:val="Inhopg1"/>
        <w:tabs>
          <w:tab w:val="left" w:pos="600"/>
          <w:tab w:val="right" w:leader="dot" w:pos="9016"/>
        </w:tabs>
        <w:rPr>
          <w:rFonts w:asciiTheme="minorHAnsi" w:hAnsiTheme="minorHAnsi" w:cstheme="minorBidi"/>
          <w:bCs w:val="0"/>
          <w:caps w:val="0"/>
          <w:noProof/>
          <w:kern w:val="2"/>
          <w:sz w:val="24"/>
          <w:lang w:eastAsia="nl-NL"/>
          <w14:ligatures w14:val="standardContextual"/>
        </w:rPr>
      </w:pPr>
      <w:hyperlink w:anchor="_Toc209788993" w:history="1">
        <w:r w:rsidRPr="00503DDD">
          <w:rPr>
            <w:rStyle w:val="Hyperlink"/>
            <w:noProof/>
          </w:rPr>
          <w:t>7</w:t>
        </w:r>
        <w:r>
          <w:rPr>
            <w:rFonts w:asciiTheme="minorHAnsi" w:hAnsiTheme="minorHAnsi" w:cstheme="minorBidi"/>
            <w:bCs w:val="0"/>
            <w:caps w:val="0"/>
            <w:noProof/>
            <w:kern w:val="2"/>
            <w:sz w:val="24"/>
            <w:lang w:eastAsia="nl-NL"/>
            <w14:ligatures w14:val="standardContextual"/>
          </w:rPr>
          <w:tab/>
        </w:r>
        <w:r w:rsidRPr="00503DDD">
          <w:rPr>
            <w:rStyle w:val="Hyperlink"/>
            <w:noProof/>
          </w:rPr>
          <w:t>Hoe taxeren we niet-woningen?</w:t>
        </w:r>
        <w:r>
          <w:rPr>
            <w:noProof/>
            <w:webHidden/>
          </w:rPr>
          <w:tab/>
        </w:r>
        <w:r>
          <w:rPr>
            <w:noProof/>
            <w:webHidden/>
          </w:rPr>
          <w:fldChar w:fldCharType="begin"/>
        </w:r>
        <w:r>
          <w:rPr>
            <w:noProof/>
            <w:webHidden/>
          </w:rPr>
          <w:instrText xml:space="preserve"> PAGEREF _Toc209788993 \h </w:instrText>
        </w:r>
        <w:r>
          <w:rPr>
            <w:noProof/>
            <w:webHidden/>
          </w:rPr>
        </w:r>
        <w:r>
          <w:rPr>
            <w:noProof/>
            <w:webHidden/>
          </w:rPr>
          <w:fldChar w:fldCharType="separate"/>
        </w:r>
        <w:r>
          <w:rPr>
            <w:noProof/>
            <w:webHidden/>
          </w:rPr>
          <w:t>23</w:t>
        </w:r>
        <w:r>
          <w:rPr>
            <w:noProof/>
            <w:webHidden/>
          </w:rPr>
          <w:fldChar w:fldCharType="end"/>
        </w:r>
      </w:hyperlink>
    </w:p>
    <w:p w14:paraId="21BD76E9" w14:textId="65247C0A"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94" w:history="1">
        <w:r w:rsidRPr="00503DDD">
          <w:rPr>
            <w:rStyle w:val="Hyperlink"/>
            <w:noProof/>
          </w:rPr>
          <w:t>7.1</w:t>
        </w:r>
        <w:r>
          <w:rPr>
            <w:rFonts w:cstheme="minorBidi"/>
            <w:b w:val="0"/>
            <w:bCs w:val="0"/>
            <w:noProof/>
            <w:kern w:val="2"/>
            <w:sz w:val="24"/>
            <w:szCs w:val="24"/>
            <w:lang w:eastAsia="nl-NL"/>
            <w14:ligatures w14:val="standardContextual"/>
          </w:rPr>
          <w:tab/>
        </w:r>
        <w:r w:rsidRPr="00503DDD">
          <w:rPr>
            <w:rStyle w:val="Hyperlink"/>
            <w:noProof/>
          </w:rPr>
          <w:t>Wat verstaan we onder niet-woningen en waarom waarderen we deze anders?</w:t>
        </w:r>
        <w:r>
          <w:rPr>
            <w:noProof/>
            <w:webHidden/>
          </w:rPr>
          <w:tab/>
        </w:r>
        <w:r>
          <w:rPr>
            <w:noProof/>
            <w:webHidden/>
          </w:rPr>
          <w:fldChar w:fldCharType="begin"/>
        </w:r>
        <w:r>
          <w:rPr>
            <w:noProof/>
            <w:webHidden/>
          </w:rPr>
          <w:instrText xml:space="preserve"> PAGEREF _Toc209788994 \h </w:instrText>
        </w:r>
        <w:r>
          <w:rPr>
            <w:noProof/>
            <w:webHidden/>
          </w:rPr>
        </w:r>
        <w:r>
          <w:rPr>
            <w:noProof/>
            <w:webHidden/>
          </w:rPr>
          <w:fldChar w:fldCharType="separate"/>
        </w:r>
        <w:r>
          <w:rPr>
            <w:noProof/>
            <w:webHidden/>
          </w:rPr>
          <w:t>23</w:t>
        </w:r>
        <w:r>
          <w:rPr>
            <w:noProof/>
            <w:webHidden/>
          </w:rPr>
          <w:fldChar w:fldCharType="end"/>
        </w:r>
      </w:hyperlink>
    </w:p>
    <w:p w14:paraId="7C87876E" w14:textId="11BE22B6"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95" w:history="1">
        <w:r w:rsidRPr="00503DDD">
          <w:rPr>
            <w:rStyle w:val="Hyperlink"/>
            <w:noProof/>
          </w:rPr>
          <w:t>7.2</w:t>
        </w:r>
        <w:r>
          <w:rPr>
            <w:rFonts w:cstheme="minorBidi"/>
            <w:b w:val="0"/>
            <w:bCs w:val="0"/>
            <w:noProof/>
            <w:kern w:val="2"/>
            <w:sz w:val="24"/>
            <w:szCs w:val="24"/>
            <w:lang w:eastAsia="nl-NL"/>
            <w14:ligatures w14:val="standardContextual"/>
          </w:rPr>
          <w:tab/>
        </w:r>
        <w:r w:rsidRPr="00503DDD">
          <w:rPr>
            <w:rStyle w:val="Hyperlink"/>
            <w:noProof/>
          </w:rPr>
          <w:t>Drie hoofd-methodes van taxeren</w:t>
        </w:r>
        <w:r>
          <w:rPr>
            <w:noProof/>
            <w:webHidden/>
          </w:rPr>
          <w:tab/>
        </w:r>
        <w:r>
          <w:rPr>
            <w:noProof/>
            <w:webHidden/>
          </w:rPr>
          <w:fldChar w:fldCharType="begin"/>
        </w:r>
        <w:r>
          <w:rPr>
            <w:noProof/>
            <w:webHidden/>
          </w:rPr>
          <w:instrText xml:space="preserve"> PAGEREF _Toc209788995 \h </w:instrText>
        </w:r>
        <w:r>
          <w:rPr>
            <w:noProof/>
            <w:webHidden/>
          </w:rPr>
        </w:r>
        <w:r>
          <w:rPr>
            <w:noProof/>
            <w:webHidden/>
          </w:rPr>
          <w:fldChar w:fldCharType="separate"/>
        </w:r>
        <w:r>
          <w:rPr>
            <w:noProof/>
            <w:webHidden/>
          </w:rPr>
          <w:t>23</w:t>
        </w:r>
        <w:r>
          <w:rPr>
            <w:noProof/>
            <w:webHidden/>
          </w:rPr>
          <w:fldChar w:fldCharType="end"/>
        </w:r>
      </w:hyperlink>
    </w:p>
    <w:p w14:paraId="76638F67" w14:textId="37207C21"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96" w:history="1">
        <w:r w:rsidRPr="00503DDD">
          <w:rPr>
            <w:rStyle w:val="Hyperlink"/>
            <w:noProof/>
          </w:rPr>
          <w:t>7.3</w:t>
        </w:r>
        <w:r>
          <w:rPr>
            <w:rFonts w:cstheme="minorBidi"/>
            <w:b w:val="0"/>
            <w:bCs w:val="0"/>
            <w:noProof/>
            <w:kern w:val="2"/>
            <w:sz w:val="24"/>
            <w:szCs w:val="24"/>
            <w:lang w:eastAsia="nl-NL"/>
            <w14:ligatures w14:val="standardContextual"/>
          </w:rPr>
          <w:tab/>
        </w:r>
        <w:r w:rsidRPr="00503DDD">
          <w:rPr>
            <w:rStyle w:val="Hyperlink"/>
            <w:noProof/>
          </w:rPr>
          <w:t>Modelmatig taxeren en samenwerking</w:t>
        </w:r>
        <w:r>
          <w:rPr>
            <w:noProof/>
            <w:webHidden/>
          </w:rPr>
          <w:tab/>
        </w:r>
        <w:r>
          <w:rPr>
            <w:noProof/>
            <w:webHidden/>
          </w:rPr>
          <w:fldChar w:fldCharType="begin"/>
        </w:r>
        <w:r>
          <w:rPr>
            <w:noProof/>
            <w:webHidden/>
          </w:rPr>
          <w:instrText xml:space="preserve"> PAGEREF _Toc209788996 \h </w:instrText>
        </w:r>
        <w:r>
          <w:rPr>
            <w:noProof/>
            <w:webHidden/>
          </w:rPr>
        </w:r>
        <w:r>
          <w:rPr>
            <w:noProof/>
            <w:webHidden/>
          </w:rPr>
          <w:fldChar w:fldCharType="separate"/>
        </w:r>
        <w:r>
          <w:rPr>
            <w:noProof/>
            <w:webHidden/>
          </w:rPr>
          <w:t>24</w:t>
        </w:r>
        <w:r>
          <w:rPr>
            <w:noProof/>
            <w:webHidden/>
          </w:rPr>
          <w:fldChar w:fldCharType="end"/>
        </w:r>
      </w:hyperlink>
    </w:p>
    <w:p w14:paraId="515E0EC5" w14:textId="10FF75EE" w:rsidR="00A954F9" w:rsidRDefault="00A954F9">
      <w:pPr>
        <w:pStyle w:val="Inhopg2"/>
        <w:tabs>
          <w:tab w:val="left" w:pos="600"/>
          <w:tab w:val="right" w:leader="dot" w:pos="9016"/>
        </w:tabs>
        <w:rPr>
          <w:rFonts w:cstheme="minorBidi"/>
          <w:b w:val="0"/>
          <w:bCs w:val="0"/>
          <w:noProof/>
          <w:kern w:val="2"/>
          <w:sz w:val="24"/>
          <w:szCs w:val="24"/>
          <w:lang w:eastAsia="nl-NL"/>
          <w14:ligatures w14:val="standardContextual"/>
        </w:rPr>
      </w:pPr>
      <w:hyperlink w:anchor="_Toc209788997" w:history="1">
        <w:r w:rsidRPr="00503DDD">
          <w:rPr>
            <w:rStyle w:val="Hyperlink"/>
            <w:noProof/>
          </w:rPr>
          <w:t>7.4</w:t>
        </w:r>
        <w:r>
          <w:rPr>
            <w:rFonts w:cstheme="minorBidi"/>
            <w:b w:val="0"/>
            <w:bCs w:val="0"/>
            <w:noProof/>
            <w:kern w:val="2"/>
            <w:sz w:val="24"/>
            <w:szCs w:val="24"/>
            <w:lang w:eastAsia="nl-NL"/>
            <w14:ligatures w14:val="standardContextual"/>
          </w:rPr>
          <w:tab/>
        </w:r>
        <w:r w:rsidRPr="00503DDD">
          <w:rPr>
            <w:rStyle w:val="Hyperlink"/>
            <w:noProof/>
          </w:rPr>
          <w:t>Proces en controle</w:t>
        </w:r>
        <w:r>
          <w:rPr>
            <w:noProof/>
            <w:webHidden/>
          </w:rPr>
          <w:tab/>
        </w:r>
        <w:r>
          <w:rPr>
            <w:noProof/>
            <w:webHidden/>
          </w:rPr>
          <w:fldChar w:fldCharType="begin"/>
        </w:r>
        <w:r>
          <w:rPr>
            <w:noProof/>
            <w:webHidden/>
          </w:rPr>
          <w:instrText xml:space="preserve"> PAGEREF _Toc209788997 \h </w:instrText>
        </w:r>
        <w:r>
          <w:rPr>
            <w:noProof/>
            <w:webHidden/>
          </w:rPr>
        </w:r>
        <w:r>
          <w:rPr>
            <w:noProof/>
            <w:webHidden/>
          </w:rPr>
          <w:fldChar w:fldCharType="separate"/>
        </w:r>
        <w:r>
          <w:rPr>
            <w:noProof/>
            <w:webHidden/>
          </w:rPr>
          <w:t>24</w:t>
        </w:r>
        <w:r>
          <w:rPr>
            <w:noProof/>
            <w:webHidden/>
          </w:rPr>
          <w:fldChar w:fldCharType="end"/>
        </w:r>
      </w:hyperlink>
      <w:r>
        <w:rPr>
          <w:rStyle w:val="Hyperlink"/>
          <w:noProof/>
        </w:rPr>
        <w:br/>
      </w:r>
      <w:hyperlink w:anchor="_Toc209788998" w:history="1">
        <w:r w:rsidRPr="00503DDD">
          <w:rPr>
            <w:rStyle w:val="Hyperlink"/>
            <w:noProof/>
          </w:rPr>
          <w:t>7.5</w:t>
        </w:r>
        <w:r>
          <w:rPr>
            <w:rFonts w:cstheme="minorBidi"/>
            <w:b w:val="0"/>
            <w:bCs w:val="0"/>
            <w:noProof/>
            <w:kern w:val="2"/>
            <w:sz w:val="24"/>
            <w:szCs w:val="24"/>
            <w:lang w:eastAsia="nl-NL"/>
            <w14:ligatures w14:val="standardContextual"/>
          </w:rPr>
          <w:tab/>
        </w:r>
        <w:r w:rsidRPr="00503DDD">
          <w:rPr>
            <w:rStyle w:val="Hyperlink"/>
            <w:noProof/>
          </w:rPr>
          <w:t>Wat ziet u hiervan?</w:t>
        </w:r>
        <w:r>
          <w:rPr>
            <w:noProof/>
            <w:webHidden/>
          </w:rPr>
          <w:tab/>
        </w:r>
        <w:r>
          <w:rPr>
            <w:noProof/>
            <w:webHidden/>
          </w:rPr>
          <w:fldChar w:fldCharType="begin"/>
        </w:r>
        <w:r>
          <w:rPr>
            <w:noProof/>
            <w:webHidden/>
          </w:rPr>
          <w:instrText xml:space="preserve"> PAGEREF _Toc209788998 \h </w:instrText>
        </w:r>
        <w:r>
          <w:rPr>
            <w:noProof/>
            <w:webHidden/>
          </w:rPr>
        </w:r>
        <w:r>
          <w:rPr>
            <w:noProof/>
            <w:webHidden/>
          </w:rPr>
          <w:fldChar w:fldCharType="separate"/>
        </w:r>
        <w:r>
          <w:rPr>
            <w:noProof/>
            <w:webHidden/>
          </w:rPr>
          <w:t>24</w:t>
        </w:r>
        <w:r>
          <w:rPr>
            <w:noProof/>
            <w:webHidden/>
          </w:rPr>
          <w:fldChar w:fldCharType="end"/>
        </w:r>
      </w:hyperlink>
    </w:p>
    <w:p w14:paraId="6CD45131" w14:textId="20696F7D" w:rsidR="002E15B3" w:rsidRPr="00AC4D95" w:rsidRDefault="008A3568" w:rsidP="008A3568">
      <w:pPr>
        <w:rPr>
          <w:bCs/>
        </w:rPr>
      </w:pPr>
      <w:r w:rsidRPr="00AC4D95">
        <w:rPr>
          <w:b/>
          <w:caps/>
          <w:szCs w:val="24"/>
          <w:lang w:eastAsia="cs-CZ"/>
        </w:rPr>
        <w:lastRenderedPageBreak/>
        <w:fldChar w:fldCharType="end"/>
      </w:r>
      <w:bookmarkEnd w:id="2"/>
    </w:p>
    <w:p w14:paraId="283BA6E2" w14:textId="1DC7A19F" w:rsidR="002E15B3" w:rsidRPr="00AC4D95" w:rsidRDefault="00D23DD7" w:rsidP="009D7543">
      <w:pPr>
        <w:pStyle w:val="Kop1"/>
        <w:numPr>
          <w:ilvl w:val="0"/>
          <w:numId w:val="15"/>
        </w:numPr>
        <w:ind w:left="0" w:hanging="851"/>
      </w:pPr>
      <w:bookmarkStart w:id="3" w:name="_Toc209788942"/>
      <w:r w:rsidRPr="00AC4D95">
        <w:t>Wat is een verantwoordingsdocument?</w:t>
      </w:r>
      <w:bookmarkEnd w:id="3"/>
    </w:p>
    <w:p w14:paraId="0D021E1F" w14:textId="4812A495" w:rsidR="00956BD1" w:rsidRPr="00AC4D95" w:rsidRDefault="000B2C14" w:rsidP="00956BD1">
      <w:r w:rsidRPr="00AC4D95">
        <w:br/>
      </w:r>
      <w:r w:rsidR="00D23DD7" w:rsidRPr="00AC4D95">
        <w:t>De gemeente Noar</w:t>
      </w:r>
      <w:r w:rsidR="00795044" w:rsidRPr="00AC4D95">
        <w:t>d</w:t>
      </w:r>
      <w:r w:rsidR="00D23DD7" w:rsidRPr="00AC4D95">
        <w:t xml:space="preserve">east-Fryslân bepaalt </w:t>
      </w:r>
      <w:r w:rsidR="0080158B" w:rsidRPr="00AC4D95">
        <w:t>ieder</w:t>
      </w:r>
      <w:r w:rsidR="00D23DD7" w:rsidRPr="00AC4D95">
        <w:t xml:space="preserve"> jaar de WOZ-waarde van alle onroerende zaken in de gemeente Noardeast-Fryslân. Dit is een</w:t>
      </w:r>
      <w:r w:rsidR="00956BD1" w:rsidRPr="00AC4D95">
        <w:t xml:space="preserve"> zorgvuldig</w:t>
      </w:r>
      <w:r w:rsidR="00D23DD7" w:rsidRPr="00AC4D95">
        <w:t xml:space="preserve"> proces</w:t>
      </w:r>
      <w:r w:rsidR="00956BD1" w:rsidRPr="00AC4D95">
        <w:t>. In dit document leggen</w:t>
      </w:r>
      <w:r w:rsidR="00D23DD7" w:rsidRPr="00AC4D95">
        <w:t xml:space="preserve"> we</w:t>
      </w:r>
      <w:r w:rsidR="00F9167A" w:rsidRPr="00AC4D95">
        <w:t xml:space="preserve"> </w:t>
      </w:r>
      <w:r w:rsidR="00956BD1" w:rsidRPr="00AC4D95">
        <w:t>uit hoe we dat doen.</w:t>
      </w:r>
      <w:r w:rsidR="00956BD1" w:rsidRPr="00AC4D95">
        <w:br/>
        <w:t>U leest hoe we de WOZ-waarden voor het jaar 2025 hebben vastgesteld. De waardepeildatum is 1 januari 2024.</w:t>
      </w:r>
      <w:r w:rsidR="0021670C" w:rsidRPr="00AC4D95">
        <w:br/>
      </w:r>
      <w:r w:rsidR="00956BD1" w:rsidRPr="00AC4D95">
        <w:t>De gemeente Noardeast-Fryslân bepaalt ook de WOZ-waarden voor de gemeenten Dantumadiel en Schiermonnikoog. Hiervoor zijn afspraken gemaakt. De taak om de WOZ-waarden vast te stellen ligt daarom bij Noardeast-Fryslân.</w:t>
      </w:r>
      <w:r w:rsidR="00D066DE" w:rsidRPr="00AC4D95">
        <w:br/>
      </w:r>
      <w:r w:rsidR="00D23DD7" w:rsidRPr="00AC4D95">
        <w:br/>
      </w:r>
      <w:r w:rsidR="00956BD1" w:rsidRPr="00AC4D95">
        <w:t>In dit document leggen we uit:</w:t>
      </w:r>
    </w:p>
    <w:p w14:paraId="6C703365" w14:textId="1E14F44B" w:rsidR="00956BD1" w:rsidRPr="00AC4D95" w:rsidRDefault="00956BD1" w:rsidP="00174709">
      <w:pPr>
        <w:numPr>
          <w:ilvl w:val="0"/>
          <w:numId w:val="18"/>
        </w:numPr>
      </w:pPr>
      <w:r w:rsidRPr="00AC4D95">
        <w:t>Hoe het bepalen van de WOZ-waarde werkt</w:t>
      </w:r>
    </w:p>
    <w:p w14:paraId="27708E9F" w14:textId="24ECB22C" w:rsidR="00956BD1" w:rsidRPr="00AC4D95" w:rsidRDefault="00956BD1" w:rsidP="00174709">
      <w:pPr>
        <w:numPr>
          <w:ilvl w:val="0"/>
          <w:numId w:val="18"/>
        </w:numPr>
      </w:pPr>
      <w:r w:rsidRPr="00AC4D95">
        <w:t>Welke gegevens belangrijk zijn voor de WOZ-waarde</w:t>
      </w:r>
    </w:p>
    <w:p w14:paraId="675CC9B8" w14:textId="277BFC0E" w:rsidR="00956BD1" w:rsidRPr="00AC4D95" w:rsidRDefault="00956BD1" w:rsidP="00174709">
      <w:pPr>
        <w:numPr>
          <w:ilvl w:val="0"/>
          <w:numId w:val="18"/>
        </w:numPr>
      </w:pPr>
      <w:r w:rsidRPr="00AC4D95">
        <w:t>Wat modelmatig taxeren betekent</w:t>
      </w:r>
    </w:p>
    <w:p w14:paraId="572EEA87" w14:textId="5A817628" w:rsidR="00D23DD7" w:rsidRPr="00AC4D95" w:rsidRDefault="00956BD1" w:rsidP="00174709">
      <w:pPr>
        <w:numPr>
          <w:ilvl w:val="0"/>
          <w:numId w:val="18"/>
        </w:numPr>
      </w:pPr>
      <w:r w:rsidRPr="00AC4D95">
        <w:t>Hoe we controleren of het model goed werkt</w:t>
      </w:r>
    </w:p>
    <w:p w14:paraId="6022B916" w14:textId="77777777" w:rsidR="00956BD1" w:rsidRPr="00AC4D95" w:rsidRDefault="00956BD1" w:rsidP="00956BD1">
      <w:pPr>
        <w:ind w:left="720"/>
      </w:pPr>
    </w:p>
    <w:p w14:paraId="14E24FD3" w14:textId="77777777" w:rsidR="00956BD1" w:rsidRPr="00AC4D95" w:rsidRDefault="00956BD1" w:rsidP="00956BD1">
      <w:r w:rsidRPr="00AC4D95">
        <w:t>Dit document is bedoeld voor mensen die meer willen weten over de uitvoering van de Wet WOZ. Denk aan belanghebbenden, dienstverleners, rechters, de Waarderingskamer en andere geïnteresseerden.</w:t>
      </w:r>
    </w:p>
    <w:p w14:paraId="101D1441" w14:textId="39935DCA" w:rsidR="00D066DE" w:rsidRPr="00AC4D95" w:rsidRDefault="00D23DD7" w:rsidP="00D066DE">
      <w:pPr>
        <w:rPr>
          <w:highlight w:val="yellow"/>
        </w:rPr>
      </w:pPr>
      <w:r w:rsidRPr="00AC4D95">
        <w:t xml:space="preserve">Wilt u weten </w:t>
      </w:r>
      <w:r w:rsidR="000F5521" w:rsidRPr="00AC4D95">
        <w:t>wat</w:t>
      </w:r>
      <w:r w:rsidRPr="00AC4D95">
        <w:t xml:space="preserve"> de WOZ-waarde van uw eigen woning of bedrijfspand is? Bekijk </w:t>
      </w:r>
      <w:r w:rsidR="000A0201" w:rsidRPr="00AC4D95">
        <w:t xml:space="preserve">dan </w:t>
      </w:r>
      <w:r w:rsidRPr="00AC4D95">
        <w:t>uw taxatieverslag op</w:t>
      </w:r>
      <w:r w:rsidR="00E405D6" w:rsidRPr="00AC4D95">
        <w:t xml:space="preserve"> MijnO</w:t>
      </w:r>
      <w:r w:rsidR="00293209" w:rsidRPr="00AC4D95">
        <w:t>v</w:t>
      </w:r>
      <w:r w:rsidR="00E405D6" w:rsidRPr="00AC4D95">
        <w:t>erheid.</w:t>
      </w:r>
      <w:r w:rsidR="00755B63" w:rsidRPr="00AC4D95">
        <w:t xml:space="preserve"> </w:t>
      </w:r>
      <w:r w:rsidRPr="00AC4D95">
        <w:t xml:space="preserve">U </w:t>
      </w:r>
      <w:r w:rsidR="00956BD1" w:rsidRPr="00AC4D95">
        <w:t xml:space="preserve">logt in </w:t>
      </w:r>
      <w:r w:rsidRPr="00AC4D95">
        <w:t>met DigiD of eHerkenning.</w:t>
      </w:r>
      <w:r w:rsidR="00D066DE" w:rsidRPr="00AC4D95">
        <w:br/>
        <w:t xml:space="preserve">Op </w:t>
      </w:r>
      <w:hyperlink r:id="rId22" w:history="1">
        <w:r w:rsidR="002F56D5" w:rsidRPr="00AC4D95">
          <w:rPr>
            <w:rStyle w:val="Hyperlink"/>
          </w:rPr>
          <w:t>https://wozwaardeloket.nl/</w:t>
        </w:r>
      </w:hyperlink>
      <w:r w:rsidR="00D066DE" w:rsidRPr="00AC4D95">
        <w:t xml:space="preserve"> kunt u ook WOZ-waarden van een </w:t>
      </w:r>
      <w:r w:rsidR="00956BD1" w:rsidRPr="00AC4D95">
        <w:t>beperkt</w:t>
      </w:r>
      <w:r w:rsidR="00D066DE" w:rsidRPr="00AC4D95">
        <w:t xml:space="preserve"> aantal andere woningen </w:t>
      </w:r>
      <w:r w:rsidR="00956BD1" w:rsidRPr="00AC4D95">
        <w:t>bekijken</w:t>
      </w:r>
      <w:r w:rsidR="00D066DE" w:rsidRPr="00AC4D95">
        <w:t>.</w:t>
      </w:r>
    </w:p>
    <w:p w14:paraId="63638F7B" w14:textId="77777777" w:rsidR="002E15B3" w:rsidRPr="00AC4D95" w:rsidRDefault="002E15B3" w:rsidP="008A3568"/>
    <w:p w14:paraId="59036C3F" w14:textId="77777777" w:rsidR="00956BD1" w:rsidRPr="00AC4D95" w:rsidRDefault="00956BD1" w:rsidP="008A3568"/>
    <w:p w14:paraId="67D8F023" w14:textId="77777777" w:rsidR="00D23DD7" w:rsidRPr="00AC4D95" w:rsidRDefault="00D23DD7" w:rsidP="008A3568">
      <w:pPr>
        <w:rPr>
          <w:shd w:val="clear" w:color="auto" w:fill="FFFFFF"/>
        </w:rPr>
      </w:pPr>
      <w:bookmarkStart w:id="4" w:name="_Toc405838787"/>
      <w:bookmarkStart w:id="5" w:name="_Toc404590226"/>
      <w:bookmarkStart w:id="6" w:name="_Toc404594408"/>
    </w:p>
    <w:p w14:paraId="746FB8F0" w14:textId="00F7AE45" w:rsidR="00D23DD7" w:rsidRPr="00AC4D95" w:rsidRDefault="00D23DD7" w:rsidP="009D7543">
      <w:pPr>
        <w:pStyle w:val="Kop1"/>
        <w:numPr>
          <w:ilvl w:val="0"/>
          <w:numId w:val="15"/>
        </w:numPr>
        <w:ind w:left="0" w:hanging="851"/>
      </w:pPr>
      <w:bookmarkStart w:id="7" w:name="_Toc209788943"/>
      <w:r w:rsidRPr="00AC4D95">
        <w:t xml:space="preserve">Algemene informatie over de gemeente </w:t>
      </w:r>
      <w:r w:rsidR="00837028" w:rsidRPr="00AC4D95">
        <w:t>Noardeast-Fryslan</w:t>
      </w:r>
      <w:bookmarkEnd w:id="7"/>
    </w:p>
    <w:p w14:paraId="791F9EE8" w14:textId="4A978FF8" w:rsidR="00CE67F3" w:rsidRPr="00AC4D95" w:rsidRDefault="00CE67F3" w:rsidP="00CE67F3">
      <w:pPr>
        <w:pStyle w:val="Kop2"/>
        <w:spacing w:before="532" w:line="232" w:lineRule="exact"/>
        <w:ind w:left="0" w:hanging="851"/>
        <w:textAlignment w:val="baseline"/>
      </w:pPr>
      <w:bookmarkStart w:id="8" w:name="_Toc209788944"/>
      <w:r w:rsidRPr="00AC4D95">
        <w:t>Wie zijn wij?</w:t>
      </w:r>
      <w:bookmarkEnd w:id="8"/>
    </w:p>
    <w:p w14:paraId="1872C2BF" w14:textId="517F8BF6" w:rsidR="00F82A9C" w:rsidRPr="00F82A9C" w:rsidRDefault="00F82A9C" w:rsidP="00F82A9C">
      <w:pPr>
        <w:autoSpaceDE w:val="0"/>
        <w:autoSpaceDN w:val="0"/>
        <w:adjustRightInd w:val="0"/>
        <w:rPr>
          <w:rFonts w:cs="ArialMT"/>
          <w:color w:val="000000" w:themeColor="text1"/>
          <w:szCs w:val="22"/>
        </w:rPr>
      </w:pPr>
      <w:r w:rsidRPr="00F82A9C">
        <w:rPr>
          <w:rFonts w:cs="ArialMT"/>
          <w:color w:val="000000" w:themeColor="text1"/>
          <w:szCs w:val="22"/>
        </w:rPr>
        <w:t>Sinds 1 januari 2019 zijn de gemeenten Dongeradeel, Ferwerderadiel en Kollumerland c.a. samengevoegd tot de nieuwe gemeente Noardeast-Fryslân. Het centrale gemeentehuis staat in Dokkum.</w:t>
      </w:r>
      <w:r w:rsidRPr="00AC4D95">
        <w:rPr>
          <w:rFonts w:cs="ArialMT"/>
          <w:color w:val="000000" w:themeColor="text1"/>
          <w:szCs w:val="22"/>
        </w:rPr>
        <w:br/>
      </w:r>
    </w:p>
    <w:p w14:paraId="22839264" w14:textId="77777777" w:rsidR="00F82A9C" w:rsidRPr="00AC4D95" w:rsidRDefault="00F82A9C" w:rsidP="00F82A9C">
      <w:pPr>
        <w:autoSpaceDE w:val="0"/>
        <w:autoSpaceDN w:val="0"/>
        <w:adjustRightInd w:val="0"/>
        <w:rPr>
          <w:rFonts w:cs="Arial-BoldMT"/>
          <w:szCs w:val="22"/>
        </w:rPr>
      </w:pPr>
      <w:r w:rsidRPr="00F82A9C">
        <w:rPr>
          <w:rFonts w:cs="ArialMT"/>
          <w:color w:val="000000" w:themeColor="text1"/>
          <w:szCs w:val="22"/>
        </w:rPr>
        <w:t xml:space="preserve">Noardeast-Fryslân is een veelzijdige plattelandsgemeente. </w:t>
      </w:r>
      <w:r w:rsidRPr="00AC4D95">
        <w:rPr>
          <w:rFonts w:cs="Arial-BoldMT"/>
          <w:szCs w:val="22"/>
        </w:rPr>
        <w:t xml:space="preserve">We zijn trots op onze cultuur, de Fryske taal, onze inwoners, de rust en het natuurrijke landschap. </w:t>
      </w:r>
    </w:p>
    <w:p w14:paraId="5DB1F996" w14:textId="3E3A7AF2" w:rsidR="00F82A9C" w:rsidRPr="00F82A9C" w:rsidRDefault="00F82A9C" w:rsidP="00F82A9C">
      <w:pPr>
        <w:tabs>
          <w:tab w:val="num" w:pos="720"/>
        </w:tabs>
        <w:autoSpaceDE w:val="0"/>
        <w:autoSpaceDN w:val="0"/>
        <w:adjustRightInd w:val="0"/>
        <w:rPr>
          <w:rFonts w:cs="ArialMT"/>
          <w:color w:val="000000" w:themeColor="text1"/>
          <w:szCs w:val="22"/>
        </w:rPr>
      </w:pPr>
      <w:r w:rsidRPr="00F82A9C">
        <w:rPr>
          <w:rFonts w:cs="ArialMT"/>
          <w:color w:val="000000" w:themeColor="text1"/>
          <w:szCs w:val="22"/>
        </w:rPr>
        <w:t>De gemeente heeft ongeveer 45.875 inwoners (bron: CBS, 1 januari 2025) en een oppervlakte van 400 km². In onze gemeente liggen bijzondere natuurgebieden zoals:</w:t>
      </w:r>
      <w:r w:rsidRPr="00AC4D95">
        <w:rPr>
          <w:rFonts w:cs="ArialMT"/>
          <w:color w:val="000000" w:themeColor="text1"/>
          <w:szCs w:val="22"/>
        </w:rPr>
        <w:t xml:space="preserve"> h</w:t>
      </w:r>
      <w:r w:rsidRPr="00F82A9C">
        <w:rPr>
          <w:rFonts w:cs="ArialMT"/>
          <w:color w:val="000000" w:themeColor="text1"/>
          <w:szCs w:val="22"/>
        </w:rPr>
        <w:t>et Werelderfgoed Waddenzee</w:t>
      </w:r>
      <w:r w:rsidRPr="00AC4D95">
        <w:rPr>
          <w:rFonts w:cs="ArialMT"/>
          <w:color w:val="000000" w:themeColor="text1"/>
          <w:szCs w:val="22"/>
        </w:rPr>
        <w:t>, h</w:t>
      </w:r>
      <w:r w:rsidRPr="00F82A9C">
        <w:rPr>
          <w:rFonts w:cs="ArialMT"/>
          <w:color w:val="000000" w:themeColor="text1"/>
          <w:szCs w:val="22"/>
        </w:rPr>
        <w:t>et Nationaal Park Lauwersmeer</w:t>
      </w:r>
      <w:r w:rsidRPr="00AC4D95">
        <w:rPr>
          <w:rFonts w:cs="ArialMT"/>
          <w:color w:val="000000" w:themeColor="text1"/>
          <w:szCs w:val="22"/>
        </w:rPr>
        <w:t>, h</w:t>
      </w:r>
      <w:r w:rsidRPr="00F82A9C">
        <w:rPr>
          <w:rFonts w:cs="ArialMT"/>
          <w:color w:val="000000" w:themeColor="text1"/>
          <w:szCs w:val="22"/>
        </w:rPr>
        <w:t>et Nationaal Landschap de Noardlike Fryske Wâlden</w:t>
      </w:r>
      <w:r w:rsidRPr="00AC4D95">
        <w:rPr>
          <w:rFonts w:cs="ArialMT"/>
          <w:color w:val="000000" w:themeColor="text1"/>
          <w:szCs w:val="22"/>
        </w:rPr>
        <w:t>.</w:t>
      </w:r>
    </w:p>
    <w:p w14:paraId="7628C34F" w14:textId="25293F46" w:rsidR="00F82A9C" w:rsidRPr="00F82A9C" w:rsidRDefault="00F82A9C" w:rsidP="00F82A9C">
      <w:pPr>
        <w:autoSpaceDE w:val="0"/>
        <w:autoSpaceDN w:val="0"/>
        <w:adjustRightInd w:val="0"/>
        <w:rPr>
          <w:rFonts w:cs="ArialMT"/>
          <w:color w:val="000000" w:themeColor="text1"/>
          <w:szCs w:val="22"/>
        </w:rPr>
      </w:pPr>
      <w:r w:rsidRPr="00F82A9C">
        <w:rPr>
          <w:rFonts w:cs="ArialMT"/>
          <w:color w:val="000000" w:themeColor="text1"/>
          <w:szCs w:val="22"/>
        </w:rPr>
        <w:t>We liggen in de stedendriehoek Leeuwarden–Drachten–Groningen.</w:t>
      </w:r>
      <w:r w:rsidRPr="00AC4D95">
        <w:rPr>
          <w:rFonts w:cs="ArialMT"/>
          <w:color w:val="000000" w:themeColor="text1"/>
          <w:szCs w:val="22"/>
        </w:rPr>
        <w:t xml:space="preserve"> </w:t>
      </w:r>
      <w:r w:rsidRPr="00F82A9C">
        <w:rPr>
          <w:rFonts w:cs="ArialMT"/>
          <w:color w:val="000000" w:themeColor="text1"/>
          <w:szCs w:val="22"/>
        </w:rPr>
        <w:t>Dokkum is onze grootste en enige stad, met ongeveer 12.500 inwoners. Het grootste dorp is Kollum met 5.500 inwoners, gevolgd door Kollumerzwaag en Hallum, beide met 2.500 inwoners. Daarnaast telt de gemeente 48 kleine dorpen en een groot aantal buurtschappen.</w:t>
      </w:r>
      <w:r w:rsidRPr="00AC4D95">
        <w:rPr>
          <w:rFonts w:cs="ArialMT"/>
          <w:color w:val="000000" w:themeColor="text1"/>
          <w:szCs w:val="22"/>
        </w:rPr>
        <w:br/>
      </w:r>
    </w:p>
    <w:p w14:paraId="14D9AAD5" w14:textId="77777777" w:rsidR="00F82A9C" w:rsidRPr="00F82A9C" w:rsidRDefault="00F82A9C" w:rsidP="00F82A9C">
      <w:pPr>
        <w:autoSpaceDE w:val="0"/>
        <w:autoSpaceDN w:val="0"/>
        <w:adjustRightInd w:val="0"/>
        <w:rPr>
          <w:rFonts w:cs="ArialMT"/>
          <w:color w:val="000000" w:themeColor="text1"/>
          <w:szCs w:val="22"/>
        </w:rPr>
      </w:pPr>
      <w:r w:rsidRPr="00F82A9C">
        <w:rPr>
          <w:rFonts w:cs="ArialMT"/>
          <w:color w:val="000000" w:themeColor="text1"/>
          <w:szCs w:val="22"/>
        </w:rPr>
        <w:t>Landbouw is belangrijk in onze gemeente. Meer dan 50% van het grondgebruik is landbouwgrond. Naast de landbouw speelt ook het MKB (midden- en kleinbedrijf) een grote rol in onze economie. We hebben bijna 16.000 arbeidsplaatsen en 4.000 bedrijven.</w:t>
      </w:r>
    </w:p>
    <w:p w14:paraId="27AB8C60" w14:textId="1793D6FC" w:rsidR="00837028" w:rsidRPr="00AC4D95" w:rsidRDefault="00837028" w:rsidP="00CE67F3">
      <w:pPr>
        <w:pStyle w:val="Kop2"/>
        <w:spacing w:before="532" w:line="232" w:lineRule="exact"/>
        <w:ind w:left="0" w:hanging="851"/>
        <w:textAlignment w:val="baseline"/>
      </w:pPr>
      <w:bookmarkStart w:id="9" w:name="_Toc209788945"/>
      <w:r w:rsidRPr="00AC4D95">
        <w:lastRenderedPageBreak/>
        <w:t>Wat doen wij?</w:t>
      </w:r>
      <w:bookmarkEnd w:id="9"/>
    </w:p>
    <w:p w14:paraId="2BA7B596" w14:textId="77777777" w:rsidR="006830EF" w:rsidRPr="00AC4D95" w:rsidRDefault="006830EF" w:rsidP="006830EF">
      <w:r w:rsidRPr="00AC4D95">
        <w:t>De belangrijkste taken zijn:</w:t>
      </w:r>
    </w:p>
    <w:p w14:paraId="5BEE061F" w14:textId="77777777" w:rsidR="006830EF" w:rsidRPr="00AC4D95" w:rsidRDefault="006830EF" w:rsidP="00174709">
      <w:pPr>
        <w:numPr>
          <w:ilvl w:val="0"/>
          <w:numId w:val="19"/>
        </w:numPr>
      </w:pPr>
      <w:r w:rsidRPr="00AC4D95">
        <w:t>Gegevens verzamelen en bijhouden over gebouwen en grond (onroerende zaken).</w:t>
      </w:r>
    </w:p>
    <w:p w14:paraId="556DA9CE" w14:textId="77777777" w:rsidR="006830EF" w:rsidRPr="00AC4D95" w:rsidRDefault="006830EF" w:rsidP="00174709">
      <w:pPr>
        <w:numPr>
          <w:ilvl w:val="0"/>
          <w:numId w:val="19"/>
        </w:numPr>
      </w:pPr>
      <w:r w:rsidRPr="00AC4D95">
        <w:t>Elk jaar de WOZ-waarde vaststellen voor alle onroerende zaken.</w:t>
      </w:r>
    </w:p>
    <w:p w14:paraId="6B1815CE" w14:textId="77777777" w:rsidR="006830EF" w:rsidRPr="00AC4D95" w:rsidRDefault="006830EF" w:rsidP="00174709">
      <w:pPr>
        <w:numPr>
          <w:ilvl w:val="0"/>
          <w:numId w:val="19"/>
        </w:numPr>
      </w:pPr>
      <w:r w:rsidRPr="00AC4D95">
        <w:t>Bezwaar behandelen als iemand het niet eens is met de WOZ-waarde.</w:t>
      </w:r>
    </w:p>
    <w:p w14:paraId="1609751A" w14:textId="77777777" w:rsidR="006830EF" w:rsidRPr="00AC4D95" w:rsidRDefault="006830EF" w:rsidP="006830EF">
      <w:r w:rsidRPr="00AC4D95">
        <w:t>De WOZ-beschikking staat op het aanslagbiljet dat u van de gemeente ontvangt.</w:t>
      </w:r>
    </w:p>
    <w:p w14:paraId="51BBAB68" w14:textId="4B61CB56" w:rsidR="00837028" w:rsidRPr="00AC4D95" w:rsidRDefault="006830EF" w:rsidP="006830EF">
      <w:r w:rsidRPr="00AC4D95">
        <w:t xml:space="preserve">Wilt u weten welke belastingen de gemeente oplegt en wat de tarieven zijn? Die informatie staat in de belastingverordeningen. </w:t>
      </w:r>
      <w:r w:rsidRPr="00AC4D95">
        <w:br/>
        <w:t xml:space="preserve">U kunt deze vinden op: </w:t>
      </w:r>
      <w:hyperlink r:id="rId23" w:history="1">
        <w:r w:rsidRPr="00AC4D95">
          <w:rPr>
            <w:rStyle w:val="Hyperlink"/>
          </w:rPr>
          <w:t>https://lokaleregelgeving.overheid.nl/CVDR733401/1</w:t>
        </w:r>
      </w:hyperlink>
      <w:r w:rsidRPr="00AC4D95">
        <w:t>.</w:t>
      </w:r>
    </w:p>
    <w:p w14:paraId="270C3641" w14:textId="7EA3F1EA" w:rsidR="00837028" w:rsidRPr="00AC4D95" w:rsidRDefault="00837028" w:rsidP="00CE67F3">
      <w:pPr>
        <w:pStyle w:val="Kop2"/>
        <w:spacing w:before="532" w:line="232" w:lineRule="exact"/>
        <w:ind w:left="0" w:hanging="851"/>
        <w:textAlignment w:val="baseline"/>
      </w:pPr>
      <w:bookmarkStart w:id="10" w:name="_Toc209788946"/>
      <w:r w:rsidRPr="00AC4D95">
        <w:t>Wat vinden wij belangrijk?</w:t>
      </w:r>
      <w:bookmarkEnd w:id="10"/>
    </w:p>
    <w:p w14:paraId="1209BFB7" w14:textId="77777777" w:rsidR="0088068F" w:rsidRPr="00AC4D95" w:rsidRDefault="0088068F" w:rsidP="0088068F">
      <w:r w:rsidRPr="00AC4D95">
        <w:t>Wij zorgen voor het heffen en innen van belastingen. Dat willen we goed doen. Goed werken betekent voor ons: een aanslagbiljet sturen dat klopt. Op het biljet moet de juiste informatie staan, met de juiste belastingen. Het biljet moet ook naar de juiste persoon gaan.</w:t>
      </w:r>
    </w:p>
    <w:p w14:paraId="1B0C92D8" w14:textId="77777777" w:rsidR="0088068F" w:rsidRPr="00AC4D95" w:rsidRDefault="0088068F" w:rsidP="0088068F">
      <w:r w:rsidRPr="00AC4D95">
        <w:t>Goed werken betekent ook dat we de WOZ-waarde goed vaststellen. De waarde mag niet te hoog en niet te laag zijn.</w:t>
      </w:r>
    </w:p>
    <w:p w14:paraId="4E9E6600" w14:textId="4C96D700" w:rsidR="00FB5E54" w:rsidRPr="00AC4D95" w:rsidRDefault="00FB5E54" w:rsidP="00FB5E54">
      <w:pPr>
        <w:pStyle w:val="Kop2"/>
        <w:spacing w:before="532" w:line="232" w:lineRule="exact"/>
        <w:ind w:left="0" w:hanging="851"/>
        <w:textAlignment w:val="baseline"/>
      </w:pPr>
      <w:bookmarkStart w:id="11" w:name="_Toc209788947"/>
      <w:r w:rsidRPr="00AC4D95">
        <w:t>Waarom doen we dat?</w:t>
      </w:r>
      <w:bookmarkEnd w:id="11"/>
    </w:p>
    <w:p w14:paraId="08272B8F" w14:textId="77777777" w:rsidR="0088068F" w:rsidRPr="00AC4D95" w:rsidRDefault="0088068F" w:rsidP="0088068F">
      <w:r w:rsidRPr="00AC4D95">
        <w:t>U betaalt elk jaar gemeentelijke belastingen. De gemeente Noardeast-Fryslân regelt deze belastingen voor zichzelf, voor de gemeente Dantumadiel en voor de gemeente Schiermonnikoog. Ook bepaalt de gemeente elk jaar de WOZ-waarde van alle huizen en bedrijven in deze drie gemeenten.</w:t>
      </w:r>
    </w:p>
    <w:p w14:paraId="61BEC60B" w14:textId="77777777" w:rsidR="0088068F" w:rsidRPr="00AC4D95" w:rsidRDefault="0088068F" w:rsidP="0088068F">
      <w:r w:rsidRPr="00AC4D95">
        <w:t>De belastingen zorgen voor geld voor de gemeenten. Dat geld is nodig om de gemeenten fijn en veilig te houden. Van dit geld worden bijvoorbeeld:</w:t>
      </w:r>
    </w:p>
    <w:p w14:paraId="6EC07D91" w14:textId="4592F9F7" w:rsidR="0088068F" w:rsidRPr="00AC4D95" w:rsidRDefault="0088068F" w:rsidP="00174709">
      <w:pPr>
        <w:numPr>
          <w:ilvl w:val="0"/>
          <w:numId w:val="23"/>
        </w:numPr>
      </w:pPr>
      <w:r w:rsidRPr="00AC4D95">
        <w:t>het riool schoongemaakt en onderhouden</w:t>
      </w:r>
    </w:p>
    <w:p w14:paraId="699E2141" w14:textId="328C5E1C" w:rsidR="0088068F" w:rsidRPr="00AC4D95" w:rsidRDefault="0088068F" w:rsidP="00174709">
      <w:pPr>
        <w:numPr>
          <w:ilvl w:val="0"/>
          <w:numId w:val="23"/>
        </w:numPr>
      </w:pPr>
      <w:r w:rsidRPr="00AC4D95">
        <w:t>het afval opgehaald</w:t>
      </w:r>
    </w:p>
    <w:p w14:paraId="726EA4EF" w14:textId="4E0328CB" w:rsidR="0088068F" w:rsidRPr="00AC4D95" w:rsidRDefault="0088068F" w:rsidP="00174709">
      <w:pPr>
        <w:numPr>
          <w:ilvl w:val="0"/>
          <w:numId w:val="23"/>
        </w:numPr>
      </w:pPr>
      <w:r w:rsidRPr="00AC4D95">
        <w:t>de straatverlichting betaald</w:t>
      </w:r>
    </w:p>
    <w:p w14:paraId="19BA5B5D" w14:textId="6A40DEAB" w:rsidR="0088068F" w:rsidRPr="00AC4D95" w:rsidRDefault="0088068F" w:rsidP="00174709">
      <w:pPr>
        <w:numPr>
          <w:ilvl w:val="0"/>
          <w:numId w:val="23"/>
        </w:numPr>
      </w:pPr>
      <w:r w:rsidRPr="00AC4D95">
        <w:t>sportcomplexen onderhouden</w:t>
      </w:r>
    </w:p>
    <w:p w14:paraId="08DEC994" w14:textId="706F451E" w:rsidR="0088068F" w:rsidRPr="00AC4D95" w:rsidRDefault="0088068F" w:rsidP="003457B2">
      <w:r w:rsidRPr="00AC4D95">
        <w:t>Ook kunnen de gemeenten met dit geld subsidies geven, bijvoorbeeld aan bibliotheken.</w:t>
      </w:r>
    </w:p>
    <w:p w14:paraId="65A84B1C" w14:textId="629D9436" w:rsidR="00DC298B" w:rsidRPr="00AC4D95" w:rsidRDefault="00DC298B" w:rsidP="00DC298B">
      <w:pPr>
        <w:pStyle w:val="Kop2"/>
        <w:spacing w:before="532" w:line="232" w:lineRule="exact"/>
        <w:ind w:left="0" w:hanging="851"/>
        <w:textAlignment w:val="baseline"/>
      </w:pPr>
      <w:bookmarkStart w:id="12" w:name="_Toc209788948"/>
      <w:r w:rsidRPr="00AC4D95">
        <w:t>Hoev</w:t>
      </w:r>
      <w:r w:rsidR="00BA2ED1" w:rsidRPr="00AC4D95">
        <w:t>e</w:t>
      </w:r>
      <w:r w:rsidRPr="00AC4D95">
        <w:t>el waarderen we jaarlijks</w:t>
      </w:r>
      <w:r w:rsidR="00301762" w:rsidRPr="00AC4D95">
        <w:t>?</w:t>
      </w:r>
      <w:bookmarkEnd w:id="12"/>
    </w:p>
    <w:p w14:paraId="2BF2328C" w14:textId="5F80CE9B" w:rsidR="00AD0D92" w:rsidRPr="00AD0D92" w:rsidRDefault="00AD0D92" w:rsidP="00AD0D92">
      <w:r w:rsidRPr="00AD0D92">
        <w:t>Voor de gemeenten Noardeast-Fryslân, Dantumadiel en Schiermonnikoog bepalen we elk jaar opnieuw de WOZ-waarde. In de Wet WOZ staat dat gemeenten ieder jaar de WOZ-waarde moeten vaststellen. Dit is de marktwaarde van een object op de waardepeildatum. De objecten waarvoor we deze waarde bepalen, noemen we WOZ-objecten.</w:t>
      </w:r>
      <w:r w:rsidRPr="00AC4D95">
        <w:br/>
      </w:r>
      <w:r w:rsidRPr="00AC4D95">
        <w:br/>
      </w:r>
      <w:r w:rsidRPr="00AD0D92">
        <w:t>In totaal gaat het om ongeveer 35.000 waarderingen per jaar. Hiervan is 87% een woning, dat zijn ongeveer 30.400 objecten. Een woning is een gebouw waarin mensen mogen en kunnen wonen.</w:t>
      </w:r>
    </w:p>
    <w:p w14:paraId="0589E766" w14:textId="77777777" w:rsidR="00AD0D92" w:rsidRPr="00AD0D92" w:rsidRDefault="00AD0D92" w:rsidP="00AD0D92">
      <w:r w:rsidRPr="00AD0D92">
        <w:t>De overige 4.600 waarderingen zijn voor niet-woningen. Dit zijn andere soorten gebouwen, zoals bedrijven, winkels, sportcomplexen, horecagelegenheden, scholen en bouwterreinen.</w:t>
      </w:r>
    </w:p>
    <w:p w14:paraId="167EF2EC" w14:textId="77777777" w:rsidR="00AD0D92" w:rsidRPr="00AD0D92" w:rsidRDefault="00AD0D92" w:rsidP="00AD0D92">
      <w:r w:rsidRPr="00AD0D92">
        <w:t>Hieronder zie je het aantal woningen en niet-woningen per gemeente:</w:t>
      </w:r>
    </w:p>
    <w:p w14:paraId="0FF98D2F" w14:textId="77777777" w:rsidR="005E234C" w:rsidRPr="00AC4D95" w:rsidRDefault="005E234C" w:rsidP="008C6628">
      <w:pPr>
        <w:rPr>
          <w:highlight w:val="yellow"/>
        </w:rPr>
      </w:pPr>
    </w:p>
    <w:tbl>
      <w:tblPr>
        <w:tblStyle w:val="Tabelraster"/>
        <w:tblW w:w="9016" w:type="dxa"/>
        <w:tblLook w:val="04A0" w:firstRow="1" w:lastRow="0" w:firstColumn="1" w:lastColumn="0" w:noHBand="0" w:noVBand="1"/>
      </w:tblPr>
      <w:tblGrid>
        <w:gridCol w:w="2085"/>
        <w:gridCol w:w="1029"/>
        <w:gridCol w:w="1559"/>
        <w:gridCol w:w="284"/>
        <w:gridCol w:w="1956"/>
        <w:gridCol w:w="231"/>
        <w:gridCol w:w="1872"/>
      </w:tblGrid>
      <w:tr w:rsidR="00016DDD" w:rsidRPr="00AC4D95" w14:paraId="13C501CC" w14:textId="6086D847" w:rsidTr="003A7E4C">
        <w:tc>
          <w:tcPr>
            <w:tcW w:w="2085" w:type="dxa"/>
          </w:tcPr>
          <w:p w14:paraId="3C9CB447" w14:textId="77777777" w:rsidR="00016DDD" w:rsidRPr="00AC4D95" w:rsidRDefault="00016DDD" w:rsidP="00016DDD"/>
        </w:tc>
        <w:tc>
          <w:tcPr>
            <w:tcW w:w="1029" w:type="dxa"/>
          </w:tcPr>
          <w:p w14:paraId="62BCE095" w14:textId="77777777" w:rsidR="00016DDD" w:rsidRPr="00AC4D95" w:rsidRDefault="00016DDD" w:rsidP="00016DDD"/>
        </w:tc>
        <w:tc>
          <w:tcPr>
            <w:tcW w:w="1559" w:type="dxa"/>
          </w:tcPr>
          <w:p w14:paraId="65B0A548" w14:textId="440D7255" w:rsidR="00016DDD" w:rsidRPr="00AC4D95" w:rsidRDefault="00016DDD" w:rsidP="00016DDD">
            <w:pPr>
              <w:jc w:val="right"/>
            </w:pPr>
            <w:r w:rsidRPr="00AC4D95">
              <w:t>Woningen</w:t>
            </w:r>
          </w:p>
        </w:tc>
        <w:tc>
          <w:tcPr>
            <w:tcW w:w="284" w:type="dxa"/>
          </w:tcPr>
          <w:p w14:paraId="48BA849A" w14:textId="77777777" w:rsidR="00016DDD" w:rsidRPr="00AC4D95" w:rsidRDefault="00016DDD" w:rsidP="00016DDD"/>
        </w:tc>
        <w:tc>
          <w:tcPr>
            <w:tcW w:w="1956" w:type="dxa"/>
          </w:tcPr>
          <w:p w14:paraId="2F123EF2" w14:textId="136460E3" w:rsidR="00016DDD" w:rsidRPr="00AC4D95" w:rsidRDefault="00016DDD" w:rsidP="00016DDD">
            <w:pPr>
              <w:jc w:val="right"/>
            </w:pPr>
            <w:r w:rsidRPr="00AC4D95">
              <w:t>Niet-woningen</w:t>
            </w:r>
          </w:p>
        </w:tc>
        <w:tc>
          <w:tcPr>
            <w:tcW w:w="231" w:type="dxa"/>
          </w:tcPr>
          <w:p w14:paraId="2455738C" w14:textId="77777777" w:rsidR="00016DDD" w:rsidRPr="00AC4D95" w:rsidRDefault="00016DDD" w:rsidP="00016DDD">
            <w:pPr>
              <w:jc w:val="right"/>
            </w:pPr>
          </w:p>
        </w:tc>
        <w:tc>
          <w:tcPr>
            <w:tcW w:w="1872" w:type="dxa"/>
          </w:tcPr>
          <w:p w14:paraId="3024090A" w14:textId="649643C2" w:rsidR="00016DDD" w:rsidRPr="00AC4D95" w:rsidRDefault="00016DDD" w:rsidP="00016DDD">
            <w:pPr>
              <w:jc w:val="right"/>
            </w:pPr>
            <w:r w:rsidRPr="00AC4D95">
              <w:t>Totaal</w:t>
            </w:r>
          </w:p>
        </w:tc>
      </w:tr>
      <w:tr w:rsidR="00016DDD" w:rsidRPr="00AC4D95" w14:paraId="618C2D9D" w14:textId="717B9806" w:rsidTr="003A7E4C">
        <w:tc>
          <w:tcPr>
            <w:tcW w:w="2085" w:type="dxa"/>
          </w:tcPr>
          <w:p w14:paraId="07E29F97" w14:textId="02B45FA1" w:rsidR="00016DDD" w:rsidRPr="00AC4D95" w:rsidRDefault="00016DDD" w:rsidP="00016DDD">
            <w:r w:rsidRPr="00AC4D95">
              <w:t>Noardeast-Fryslân</w:t>
            </w:r>
          </w:p>
        </w:tc>
        <w:tc>
          <w:tcPr>
            <w:tcW w:w="1029" w:type="dxa"/>
          </w:tcPr>
          <w:p w14:paraId="1C112B57" w14:textId="77777777" w:rsidR="00016DDD" w:rsidRPr="00AC4D95" w:rsidRDefault="00016DDD" w:rsidP="00016DDD"/>
        </w:tc>
        <w:tc>
          <w:tcPr>
            <w:tcW w:w="1559" w:type="dxa"/>
          </w:tcPr>
          <w:p w14:paraId="5315F9F2" w14:textId="52E7FBB2" w:rsidR="00016DDD" w:rsidRPr="00AC4D95" w:rsidRDefault="00016DDD" w:rsidP="00016DDD">
            <w:pPr>
              <w:jc w:val="right"/>
            </w:pPr>
            <w:r w:rsidRPr="00AC4D95">
              <w:t xml:space="preserve">        21.091 </w:t>
            </w:r>
          </w:p>
        </w:tc>
        <w:tc>
          <w:tcPr>
            <w:tcW w:w="284" w:type="dxa"/>
          </w:tcPr>
          <w:p w14:paraId="1255106C" w14:textId="77777777" w:rsidR="00016DDD" w:rsidRPr="00AC4D95" w:rsidRDefault="00016DDD" w:rsidP="00016DDD">
            <w:pPr>
              <w:jc w:val="right"/>
            </w:pPr>
          </w:p>
        </w:tc>
        <w:tc>
          <w:tcPr>
            <w:tcW w:w="1956" w:type="dxa"/>
          </w:tcPr>
          <w:p w14:paraId="75177867" w14:textId="27E957C7" w:rsidR="00016DDD" w:rsidRPr="00AC4D95" w:rsidRDefault="00016DDD" w:rsidP="00016DDD">
            <w:pPr>
              <w:jc w:val="right"/>
            </w:pPr>
            <w:r w:rsidRPr="00AC4D95">
              <w:t xml:space="preserve">                     3.492 </w:t>
            </w:r>
          </w:p>
        </w:tc>
        <w:tc>
          <w:tcPr>
            <w:tcW w:w="231" w:type="dxa"/>
          </w:tcPr>
          <w:p w14:paraId="645865AC" w14:textId="77777777" w:rsidR="00016DDD" w:rsidRPr="00AC4D95" w:rsidRDefault="00016DDD" w:rsidP="00016DDD">
            <w:pPr>
              <w:jc w:val="right"/>
            </w:pPr>
          </w:p>
        </w:tc>
        <w:tc>
          <w:tcPr>
            <w:tcW w:w="1872" w:type="dxa"/>
          </w:tcPr>
          <w:p w14:paraId="2D8424C1" w14:textId="6F396649" w:rsidR="00016DDD" w:rsidRPr="00AC4D95" w:rsidRDefault="003A7E4C" w:rsidP="00016DDD">
            <w:pPr>
              <w:jc w:val="right"/>
            </w:pPr>
            <w:r w:rsidRPr="00AC4D95">
              <w:t>24.583</w:t>
            </w:r>
          </w:p>
        </w:tc>
      </w:tr>
      <w:tr w:rsidR="00016DDD" w:rsidRPr="00AC4D95" w14:paraId="18D72015" w14:textId="4182BC48" w:rsidTr="003A7E4C">
        <w:tc>
          <w:tcPr>
            <w:tcW w:w="2085" w:type="dxa"/>
          </w:tcPr>
          <w:p w14:paraId="59BEC2B7" w14:textId="5CC563C6" w:rsidR="00016DDD" w:rsidRPr="00AC4D95" w:rsidRDefault="00016DDD" w:rsidP="00016DDD">
            <w:r w:rsidRPr="00AC4D95">
              <w:t>Dantumadiel</w:t>
            </w:r>
          </w:p>
        </w:tc>
        <w:tc>
          <w:tcPr>
            <w:tcW w:w="1029" w:type="dxa"/>
          </w:tcPr>
          <w:p w14:paraId="0640C8CA" w14:textId="77777777" w:rsidR="00016DDD" w:rsidRPr="00AC4D95" w:rsidRDefault="00016DDD" w:rsidP="00016DDD"/>
        </w:tc>
        <w:tc>
          <w:tcPr>
            <w:tcW w:w="1559" w:type="dxa"/>
          </w:tcPr>
          <w:p w14:paraId="00DDD961" w14:textId="28AFCD2F" w:rsidR="00016DDD" w:rsidRPr="00AC4D95" w:rsidRDefault="00016DDD" w:rsidP="00016DDD">
            <w:pPr>
              <w:jc w:val="right"/>
            </w:pPr>
            <w:r w:rsidRPr="00AC4D95">
              <w:t xml:space="preserve">           8.113 </w:t>
            </w:r>
          </w:p>
        </w:tc>
        <w:tc>
          <w:tcPr>
            <w:tcW w:w="284" w:type="dxa"/>
          </w:tcPr>
          <w:p w14:paraId="50EAD4E7" w14:textId="77777777" w:rsidR="00016DDD" w:rsidRPr="00AC4D95" w:rsidRDefault="00016DDD" w:rsidP="00016DDD">
            <w:pPr>
              <w:jc w:val="right"/>
            </w:pPr>
          </w:p>
        </w:tc>
        <w:tc>
          <w:tcPr>
            <w:tcW w:w="1956" w:type="dxa"/>
          </w:tcPr>
          <w:p w14:paraId="77F270C4" w14:textId="769401B4" w:rsidR="00016DDD" w:rsidRPr="00AC4D95" w:rsidRDefault="00016DDD" w:rsidP="00016DDD">
            <w:pPr>
              <w:jc w:val="right"/>
            </w:pPr>
            <w:r w:rsidRPr="00AC4D95">
              <w:t xml:space="preserve">                         997 </w:t>
            </w:r>
          </w:p>
        </w:tc>
        <w:tc>
          <w:tcPr>
            <w:tcW w:w="231" w:type="dxa"/>
          </w:tcPr>
          <w:p w14:paraId="202671C9" w14:textId="77777777" w:rsidR="00016DDD" w:rsidRPr="00AC4D95" w:rsidRDefault="00016DDD" w:rsidP="00016DDD">
            <w:pPr>
              <w:jc w:val="right"/>
            </w:pPr>
          </w:p>
        </w:tc>
        <w:tc>
          <w:tcPr>
            <w:tcW w:w="1872" w:type="dxa"/>
          </w:tcPr>
          <w:p w14:paraId="4F7DEA86" w14:textId="0815FF7A" w:rsidR="00016DDD" w:rsidRPr="00AC4D95" w:rsidRDefault="00016DDD" w:rsidP="00016DDD">
            <w:pPr>
              <w:jc w:val="right"/>
            </w:pPr>
            <w:r w:rsidRPr="00AC4D95">
              <w:t>9</w:t>
            </w:r>
            <w:r w:rsidR="003A7E4C" w:rsidRPr="00AC4D95">
              <w:t>.</w:t>
            </w:r>
            <w:r w:rsidRPr="00AC4D95">
              <w:t>110</w:t>
            </w:r>
          </w:p>
        </w:tc>
      </w:tr>
      <w:tr w:rsidR="00016DDD" w:rsidRPr="00AC4D95" w14:paraId="19AC1E4F" w14:textId="2C9B04C0" w:rsidTr="003A7E4C">
        <w:tc>
          <w:tcPr>
            <w:tcW w:w="2085" w:type="dxa"/>
          </w:tcPr>
          <w:p w14:paraId="0FF69522" w14:textId="1B919D4B" w:rsidR="00016DDD" w:rsidRPr="00AC4D95" w:rsidRDefault="00016DDD" w:rsidP="00016DDD">
            <w:r w:rsidRPr="00AC4D95">
              <w:t>Schiermonnikoog</w:t>
            </w:r>
          </w:p>
        </w:tc>
        <w:tc>
          <w:tcPr>
            <w:tcW w:w="1029" w:type="dxa"/>
          </w:tcPr>
          <w:p w14:paraId="01C3E21E" w14:textId="77777777" w:rsidR="00016DDD" w:rsidRPr="00AC4D95" w:rsidRDefault="00016DDD" w:rsidP="00016DDD"/>
        </w:tc>
        <w:tc>
          <w:tcPr>
            <w:tcW w:w="1559" w:type="dxa"/>
          </w:tcPr>
          <w:p w14:paraId="5B0945CB" w14:textId="7B5F3EAA" w:rsidR="00016DDD" w:rsidRPr="00AC4D95" w:rsidRDefault="00016DDD" w:rsidP="00016DDD">
            <w:pPr>
              <w:jc w:val="right"/>
            </w:pPr>
            <w:r w:rsidRPr="00AC4D95">
              <w:t xml:space="preserve">           1.199 </w:t>
            </w:r>
          </w:p>
        </w:tc>
        <w:tc>
          <w:tcPr>
            <w:tcW w:w="284" w:type="dxa"/>
          </w:tcPr>
          <w:p w14:paraId="1B58DCF8" w14:textId="77777777" w:rsidR="00016DDD" w:rsidRPr="00AC4D95" w:rsidRDefault="00016DDD" w:rsidP="00016DDD">
            <w:pPr>
              <w:jc w:val="right"/>
            </w:pPr>
          </w:p>
        </w:tc>
        <w:tc>
          <w:tcPr>
            <w:tcW w:w="1956" w:type="dxa"/>
          </w:tcPr>
          <w:p w14:paraId="7A1B6330" w14:textId="539E2602" w:rsidR="00016DDD" w:rsidRPr="00AC4D95" w:rsidRDefault="00016DDD" w:rsidP="00016DDD">
            <w:pPr>
              <w:jc w:val="right"/>
            </w:pPr>
            <w:r w:rsidRPr="00AC4D95">
              <w:t xml:space="preserve">                         169 </w:t>
            </w:r>
          </w:p>
        </w:tc>
        <w:tc>
          <w:tcPr>
            <w:tcW w:w="231" w:type="dxa"/>
          </w:tcPr>
          <w:p w14:paraId="451989ED" w14:textId="77777777" w:rsidR="00016DDD" w:rsidRPr="00AC4D95" w:rsidRDefault="00016DDD" w:rsidP="00016DDD">
            <w:pPr>
              <w:jc w:val="right"/>
            </w:pPr>
          </w:p>
        </w:tc>
        <w:tc>
          <w:tcPr>
            <w:tcW w:w="1872" w:type="dxa"/>
          </w:tcPr>
          <w:p w14:paraId="52120D12" w14:textId="4EF68FA9" w:rsidR="00016DDD" w:rsidRPr="00AC4D95" w:rsidRDefault="00016DDD" w:rsidP="00016DDD">
            <w:pPr>
              <w:jc w:val="right"/>
            </w:pPr>
            <w:r w:rsidRPr="00AC4D95">
              <w:t>1</w:t>
            </w:r>
            <w:r w:rsidR="003A7E4C" w:rsidRPr="00AC4D95">
              <w:t>.</w:t>
            </w:r>
            <w:r w:rsidRPr="00AC4D95">
              <w:t>368</w:t>
            </w:r>
          </w:p>
        </w:tc>
      </w:tr>
      <w:tr w:rsidR="00016DDD" w:rsidRPr="00AC4D95" w14:paraId="5B16A181" w14:textId="198C44C8" w:rsidTr="003A7E4C">
        <w:tc>
          <w:tcPr>
            <w:tcW w:w="2085" w:type="dxa"/>
          </w:tcPr>
          <w:p w14:paraId="7B138214" w14:textId="1E2FBA56" w:rsidR="00016DDD" w:rsidRPr="00AC4D95" w:rsidRDefault="00016DDD" w:rsidP="00016DDD">
            <w:r w:rsidRPr="00AC4D95">
              <w:t>Totaal</w:t>
            </w:r>
          </w:p>
        </w:tc>
        <w:tc>
          <w:tcPr>
            <w:tcW w:w="1029" w:type="dxa"/>
          </w:tcPr>
          <w:p w14:paraId="3672411D" w14:textId="77777777" w:rsidR="00016DDD" w:rsidRPr="00AC4D95" w:rsidRDefault="00016DDD" w:rsidP="00016DDD"/>
        </w:tc>
        <w:tc>
          <w:tcPr>
            <w:tcW w:w="1559" w:type="dxa"/>
          </w:tcPr>
          <w:p w14:paraId="35B5CE9E" w14:textId="0FF4019D" w:rsidR="00016DDD" w:rsidRPr="00AC4D95" w:rsidRDefault="00016DDD" w:rsidP="00016DDD">
            <w:pPr>
              <w:jc w:val="right"/>
            </w:pPr>
            <w:r w:rsidRPr="00AC4D95">
              <w:t xml:space="preserve">        30.403 </w:t>
            </w:r>
          </w:p>
        </w:tc>
        <w:tc>
          <w:tcPr>
            <w:tcW w:w="284" w:type="dxa"/>
          </w:tcPr>
          <w:p w14:paraId="128A54D0" w14:textId="77777777" w:rsidR="00016DDD" w:rsidRPr="00AC4D95" w:rsidRDefault="00016DDD" w:rsidP="00016DDD">
            <w:pPr>
              <w:jc w:val="right"/>
            </w:pPr>
          </w:p>
        </w:tc>
        <w:tc>
          <w:tcPr>
            <w:tcW w:w="1956" w:type="dxa"/>
          </w:tcPr>
          <w:p w14:paraId="645918E8" w14:textId="615A265C" w:rsidR="00016DDD" w:rsidRPr="00AC4D95" w:rsidRDefault="00016DDD" w:rsidP="00016DDD">
            <w:pPr>
              <w:jc w:val="right"/>
            </w:pPr>
            <w:r w:rsidRPr="00AC4D95">
              <w:t xml:space="preserve">                      4.658 </w:t>
            </w:r>
          </w:p>
        </w:tc>
        <w:tc>
          <w:tcPr>
            <w:tcW w:w="231" w:type="dxa"/>
          </w:tcPr>
          <w:p w14:paraId="7D828EAE" w14:textId="77777777" w:rsidR="00016DDD" w:rsidRPr="00AC4D95" w:rsidRDefault="00016DDD" w:rsidP="00016DDD">
            <w:pPr>
              <w:jc w:val="right"/>
            </w:pPr>
          </w:p>
        </w:tc>
        <w:tc>
          <w:tcPr>
            <w:tcW w:w="1872" w:type="dxa"/>
          </w:tcPr>
          <w:p w14:paraId="35376CF2" w14:textId="63F223E7" w:rsidR="00016DDD" w:rsidRPr="00AC4D95" w:rsidRDefault="00016DDD" w:rsidP="00016DDD">
            <w:pPr>
              <w:jc w:val="right"/>
            </w:pPr>
            <w:r w:rsidRPr="00AC4D95">
              <w:t>35</w:t>
            </w:r>
            <w:r w:rsidR="003A7E4C" w:rsidRPr="00AC4D95">
              <w:t>.</w:t>
            </w:r>
            <w:r w:rsidRPr="00AC4D95">
              <w:t>061</w:t>
            </w:r>
          </w:p>
        </w:tc>
      </w:tr>
    </w:tbl>
    <w:p w14:paraId="68F409C8" w14:textId="0CDC70CA" w:rsidR="005E234C" w:rsidRPr="00AC4D95" w:rsidRDefault="00D066DE" w:rsidP="008C6628">
      <w:pPr>
        <w:rPr>
          <w:i/>
          <w:iCs/>
          <w:highlight w:val="yellow"/>
        </w:rPr>
      </w:pPr>
      <w:r w:rsidRPr="00AC4D95">
        <w:rPr>
          <w:i/>
          <w:iCs/>
        </w:rPr>
        <w:t>Aantallen per waardepeildatum 01-01</w:t>
      </w:r>
      <w:r w:rsidRPr="00E83510">
        <w:rPr>
          <w:i/>
          <w:iCs/>
        </w:rPr>
        <w:t>-2024</w:t>
      </w:r>
    </w:p>
    <w:p w14:paraId="0CF6D161" w14:textId="2B14A234" w:rsidR="00DC298B" w:rsidRPr="00AC4D95" w:rsidRDefault="00DC298B" w:rsidP="009D7543">
      <w:pPr>
        <w:pStyle w:val="Kop1"/>
        <w:numPr>
          <w:ilvl w:val="0"/>
          <w:numId w:val="15"/>
        </w:numPr>
        <w:ind w:left="0" w:hanging="851"/>
      </w:pPr>
      <w:bookmarkStart w:id="13" w:name="_Toc209788949"/>
      <w:bookmarkStart w:id="14" w:name="_Hlk201827963"/>
      <w:bookmarkEnd w:id="4"/>
      <w:bookmarkEnd w:id="5"/>
      <w:bookmarkEnd w:id="6"/>
      <w:r w:rsidRPr="00AC4D95">
        <w:lastRenderedPageBreak/>
        <w:t>Uitvoering WOZ werkzaamheden</w:t>
      </w:r>
      <w:bookmarkEnd w:id="13"/>
      <w:r w:rsidRPr="00AC4D95">
        <w:t xml:space="preserve"> </w:t>
      </w:r>
    </w:p>
    <w:p w14:paraId="10823893" w14:textId="28350D04" w:rsidR="00301762" w:rsidRPr="00AC4D95" w:rsidRDefault="00301762" w:rsidP="00301762">
      <w:pPr>
        <w:pStyle w:val="Kop2"/>
        <w:spacing w:before="532" w:line="232" w:lineRule="exact"/>
        <w:ind w:left="0" w:hanging="851"/>
        <w:textAlignment w:val="baseline"/>
      </w:pPr>
      <w:bookmarkStart w:id="15" w:name="_Toc209788950"/>
      <w:r w:rsidRPr="00AC4D95">
        <w:t>Organisatie</w:t>
      </w:r>
      <w:bookmarkEnd w:id="15"/>
    </w:p>
    <w:p w14:paraId="4922B695" w14:textId="77777777" w:rsidR="00AD0D92" w:rsidRPr="00AD0D92" w:rsidRDefault="00AD0D92" w:rsidP="00174709">
      <w:r w:rsidRPr="00AD0D92">
        <w:t>De uitvoering van de Wet WOZ gebeurt binnen de eenheid Bron- en Ynformaasjebehear. Deze eenheid hoort bij het cluster Digitalisearring, Ynformaasjebehear en Fasilitêr.</w:t>
      </w:r>
    </w:p>
    <w:p w14:paraId="53C35363" w14:textId="77777777" w:rsidR="00AD0D92" w:rsidRPr="00AD0D92" w:rsidRDefault="00AD0D92" w:rsidP="00174709">
      <w:r w:rsidRPr="00AD0D92">
        <w:t>De aanslag en de afhandeling van bezwaar en beroep worden gedaan door medewerkers van de afdeling Belastingen. Deze afdeling valt onder de eenheid Administraasje en Belestingen van het cluster Yntern Advys en Stipe.</w:t>
      </w:r>
    </w:p>
    <w:p w14:paraId="0762CDF7" w14:textId="1587E781" w:rsidR="00AD0D92" w:rsidRPr="00AD0D92" w:rsidRDefault="00AD0D92" w:rsidP="00174709">
      <w:r w:rsidRPr="00AD0D92">
        <w:t>Bij het (opnieuw) bepalen van de WOZ-waarde en het behandelen van bezwaren en beroepen werken we samen met de taxateurs</w:t>
      </w:r>
      <w:r w:rsidR="00F82A9C" w:rsidRPr="00AC4D95">
        <w:t>.</w:t>
      </w:r>
    </w:p>
    <w:p w14:paraId="74843DC4" w14:textId="77777777" w:rsidR="00AD0D92" w:rsidRPr="00AD0D92" w:rsidRDefault="00AD0D92" w:rsidP="00AD0D92">
      <w:pPr>
        <w:tabs>
          <w:tab w:val="left" w:pos="360"/>
          <w:tab w:val="left" w:pos="720"/>
        </w:tabs>
        <w:spacing w:before="36" w:line="218" w:lineRule="exact"/>
        <w:textAlignment w:val="baseline"/>
      </w:pPr>
      <w:r w:rsidRPr="00AD0D92">
        <w:t>De Wet WOZ wordt uitgevoerd door:</w:t>
      </w:r>
    </w:p>
    <w:p w14:paraId="10427B85" w14:textId="77777777" w:rsidR="00AD0D92" w:rsidRPr="00AD0D92" w:rsidRDefault="00AD0D92" w:rsidP="00174709">
      <w:pPr>
        <w:numPr>
          <w:ilvl w:val="0"/>
          <w:numId w:val="23"/>
        </w:numPr>
        <w:tabs>
          <w:tab w:val="left" w:pos="720"/>
        </w:tabs>
      </w:pPr>
      <w:r w:rsidRPr="00AD0D92">
        <w:t>Medewerkers gegevensbeheer</w:t>
      </w:r>
    </w:p>
    <w:p w14:paraId="618965C5" w14:textId="77777777" w:rsidR="00AD0D92" w:rsidRPr="00AD0D92" w:rsidRDefault="00AD0D92" w:rsidP="00174709">
      <w:pPr>
        <w:numPr>
          <w:ilvl w:val="0"/>
          <w:numId w:val="23"/>
        </w:numPr>
        <w:tabs>
          <w:tab w:val="left" w:pos="720"/>
        </w:tabs>
      </w:pPr>
      <w:r w:rsidRPr="00AD0D92">
        <w:t>Medewerkers belastingen</w:t>
      </w:r>
    </w:p>
    <w:p w14:paraId="08EE3996" w14:textId="66FD2BDD" w:rsidR="00AD0D92" w:rsidRPr="00AC4D95" w:rsidRDefault="00AD0D92" w:rsidP="00174709">
      <w:pPr>
        <w:numPr>
          <w:ilvl w:val="0"/>
          <w:numId w:val="23"/>
        </w:numPr>
        <w:tabs>
          <w:tab w:val="left" w:pos="720"/>
        </w:tabs>
      </w:pPr>
      <w:r w:rsidRPr="00AC4D95">
        <w:t>Taxateurs van ons taxatiebureau Thorbecke.</w:t>
      </w:r>
    </w:p>
    <w:p w14:paraId="200B935E" w14:textId="5102B244" w:rsidR="00301762" w:rsidRPr="00AC4D95" w:rsidRDefault="00301762" w:rsidP="00301762">
      <w:pPr>
        <w:pStyle w:val="Kop2"/>
        <w:spacing w:before="532" w:line="232" w:lineRule="exact"/>
        <w:ind w:left="0" w:hanging="851"/>
        <w:textAlignment w:val="baseline"/>
      </w:pPr>
      <w:bookmarkStart w:id="16" w:name="_Toc209788951"/>
      <w:r w:rsidRPr="00AC4D95">
        <w:t>Toezicht op de uitvoering</w:t>
      </w:r>
      <w:bookmarkEnd w:id="16"/>
    </w:p>
    <w:p w14:paraId="7703D372" w14:textId="77777777" w:rsidR="00244BBD" w:rsidRPr="00244BBD" w:rsidRDefault="00244BBD" w:rsidP="00174709">
      <w:r w:rsidRPr="00244BBD">
        <w:t>De Waarderingskamer is een onafhankelijke organisatie. Zij controleert streng of gemeenten de Wet waardering onroerende zaken (Wet WOZ) goed uitvoeren. Dit geldt ook voor het toezicht op de Basisregistratie WOZ.</w:t>
      </w:r>
    </w:p>
    <w:p w14:paraId="68D3AA55" w14:textId="77777777" w:rsidR="00244BBD" w:rsidRPr="00244BBD" w:rsidRDefault="00244BBD" w:rsidP="00174709">
      <w:r w:rsidRPr="00244BBD">
        <w:t>De belangrijkste taken van de Waarderingskamer zijn:</w:t>
      </w:r>
    </w:p>
    <w:p w14:paraId="1B3A6AB4" w14:textId="77777777" w:rsidR="00244BBD" w:rsidRPr="00244BBD" w:rsidRDefault="00244BBD" w:rsidP="00174709">
      <w:pPr>
        <w:numPr>
          <w:ilvl w:val="0"/>
          <w:numId w:val="23"/>
        </w:numPr>
        <w:tabs>
          <w:tab w:val="left" w:pos="720"/>
        </w:tabs>
      </w:pPr>
      <w:r w:rsidRPr="00244BBD">
        <w:t>Controleren of gemeenten de Wet WOZ goed uitvoeren</w:t>
      </w:r>
    </w:p>
    <w:p w14:paraId="2B1C3D7B" w14:textId="77777777" w:rsidR="00244BBD" w:rsidRPr="00244BBD" w:rsidRDefault="00244BBD" w:rsidP="00174709">
      <w:pPr>
        <w:numPr>
          <w:ilvl w:val="0"/>
          <w:numId w:val="23"/>
        </w:numPr>
        <w:tabs>
          <w:tab w:val="left" w:pos="720"/>
        </w:tabs>
      </w:pPr>
      <w:r w:rsidRPr="00244BBD">
        <w:t>Adviseren van de staatssecretaris van Financiën</w:t>
      </w:r>
    </w:p>
    <w:p w14:paraId="756F5319" w14:textId="77777777" w:rsidR="00244BBD" w:rsidRPr="00244BBD" w:rsidRDefault="00244BBD" w:rsidP="00174709">
      <w:pPr>
        <w:numPr>
          <w:ilvl w:val="0"/>
          <w:numId w:val="23"/>
        </w:numPr>
        <w:tabs>
          <w:tab w:val="left" w:pos="720"/>
        </w:tabs>
      </w:pPr>
      <w:r w:rsidRPr="00244BBD">
        <w:t>Bemiddelen bij conflicten tussen gemeenten en organisaties zoals de Belastingdienst en waterschappen</w:t>
      </w:r>
    </w:p>
    <w:p w14:paraId="4AD3E7DC" w14:textId="10728C2E" w:rsidR="00244BBD" w:rsidRPr="00244BBD" w:rsidRDefault="00244BBD" w:rsidP="00174709">
      <w:pPr>
        <w:numPr>
          <w:ilvl w:val="0"/>
          <w:numId w:val="23"/>
        </w:numPr>
        <w:tabs>
          <w:tab w:val="left" w:pos="720"/>
        </w:tabs>
        <w:rPr>
          <w:color w:val="000000" w:themeColor="text1"/>
        </w:rPr>
      </w:pPr>
      <w:r w:rsidRPr="00244BBD">
        <w:t>Een overlegplatform bieden voor alle betrokken partijen</w:t>
      </w:r>
      <w:r w:rsidR="00F82A9C" w:rsidRPr="00AC4D95">
        <w:t>.</w:t>
      </w:r>
      <w:r w:rsidR="00F82A9C" w:rsidRPr="00AC4D95">
        <w:rPr>
          <w:color w:val="000000" w:themeColor="text1"/>
        </w:rPr>
        <w:br/>
      </w:r>
    </w:p>
    <w:p w14:paraId="3E72AD7A" w14:textId="77777777" w:rsidR="00244BBD" w:rsidRPr="00244BBD" w:rsidRDefault="00244BBD" w:rsidP="00244BBD">
      <w:pPr>
        <w:spacing w:before="1" w:line="253" w:lineRule="exact"/>
        <w:ind w:left="72" w:right="144"/>
        <w:textAlignment w:val="baseline"/>
        <w:rPr>
          <w:color w:val="000000" w:themeColor="text1"/>
        </w:rPr>
      </w:pPr>
      <w:r w:rsidRPr="00244BBD">
        <w:rPr>
          <w:color w:val="000000" w:themeColor="text1"/>
        </w:rPr>
        <w:t>De taken en bevoegdheden van de Waarderingskamer staan in artikel 4 van de Wet WOZ. Daarnaast is de Waarderingskamer een kenniscentrum voor alles wat met WOZ te maken heeft.</w:t>
      </w:r>
    </w:p>
    <w:p w14:paraId="5075F0E5" w14:textId="5CBDB696" w:rsidR="00244BBD" w:rsidRPr="00244BBD" w:rsidRDefault="00F82A9C" w:rsidP="00244BBD">
      <w:pPr>
        <w:spacing w:before="1" w:line="253" w:lineRule="exact"/>
        <w:ind w:left="72" w:right="144"/>
        <w:textAlignment w:val="baseline"/>
        <w:rPr>
          <w:color w:val="000000" w:themeColor="text1"/>
        </w:rPr>
      </w:pPr>
      <w:r w:rsidRPr="00AC4D95">
        <w:rPr>
          <w:b/>
          <w:bCs/>
          <w:color w:val="000000" w:themeColor="text1"/>
        </w:rPr>
        <w:br/>
      </w:r>
      <w:r w:rsidR="00244BBD" w:rsidRPr="00244BBD">
        <w:rPr>
          <w:b/>
          <w:bCs/>
          <w:color w:val="000000" w:themeColor="text1"/>
        </w:rPr>
        <w:t>Taken van de Waarderingskamer</w:t>
      </w:r>
    </w:p>
    <w:p w14:paraId="57A75748" w14:textId="75128A3B" w:rsidR="00244BBD" w:rsidRPr="00244BBD" w:rsidRDefault="00244BBD" w:rsidP="00244BBD">
      <w:pPr>
        <w:spacing w:before="1" w:line="253" w:lineRule="exact"/>
        <w:ind w:left="72" w:right="144"/>
        <w:textAlignment w:val="baseline"/>
        <w:rPr>
          <w:color w:val="000000" w:themeColor="text1"/>
        </w:rPr>
      </w:pPr>
      <w:r w:rsidRPr="00244BBD">
        <w:rPr>
          <w:i/>
          <w:iCs/>
          <w:color w:val="000000" w:themeColor="text1"/>
        </w:rPr>
        <w:t>Toezichthouder</w:t>
      </w:r>
      <w:r w:rsidRPr="00244BBD">
        <w:rPr>
          <w:color w:val="000000" w:themeColor="text1"/>
        </w:rPr>
        <w:t xml:space="preserve"> </w:t>
      </w:r>
      <w:r w:rsidR="00F82A9C" w:rsidRPr="00AC4D95">
        <w:rPr>
          <w:color w:val="000000" w:themeColor="text1"/>
        </w:rPr>
        <w:br/>
      </w:r>
      <w:r w:rsidRPr="00244BBD">
        <w:rPr>
          <w:color w:val="000000" w:themeColor="text1"/>
        </w:rPr>
        <w:t>De Waarderingskamer houdt toezicht op:</w:t>
      </w:r>
    </w:p>
    <w:p w14:paraId="49CC5A0B" w14:textId="77777777" w:rsidR="00244BBD" w:rsidRPr="00244BBD" w:rsidRDefault="00244BBD" w:rsidP="00174709">
      <w:pPr>
        <w:numPr>
          <w:ilvl w:val="0"/>
          <w:numId w:val="23"/>
        </w:numPr>
        <w:tabs>
          <w:tab w:val="left" w:pos="720"/>
        </w:tabs>
      </w:pPr>
      <w:r w:rsidRPr="00244BBD">
        <w:t>Het bepalen van de waarde van woningen en andere gebouwen (taxatie)</w:t>
      </w:r>
    </w:p>
    <w:p w14:paraId="3FA73F9F" w14:textId="77777777" w:rsidR="00244BBD" w:rsidRPr="00244BBD" w:rsidRDefault="00244BBD" w:rsidP="00174709">
      <w:pPr>
        <w:numPr>
          <w:ilvl w:val="0"/>
          <w:numId w:val="23"/>
        </w:numPr>
        <w:tabs>
          <w:tab w:val="left" w:pos="720"/>
        </w:tabs>
      </w:pPr>
      <w:r w:rsidRPr="00244BBD">
        <w:t>Het officieel bekendmaken van de WOZ-waarde</w:t>
      </w:r>
    </w:p>
    <w:p w14:paraId="0E40989F" w14:textId="634DEF4B" w:rsidR="00244BBD" w:rsidRPr="00244BBD" w:rsidRDefault="00244BBD" w:rsidP="00174709">
      <w:pPr>
        <w:numPr>
          <w:ilvl w:val="0"/>
          <w:numId w:val="23"/>
        </w:numPr>
        <w:tabs>
          <w:tab w:val="left" w:pos="720"/>
        </w:tabs>
        <w:rPr>
          <w:color w:val="000000" w:themeColor="text1"/>
        </w:rPr>
      </w:pPr>
      <w:r w:rsidRPr="00244BBD">
        <w:t>Het bijhouden van de Basisregistratie WOZ</w:t>
      </w:r>
      <w:r w:rsidR="00F82A9C" w:rsidRPr="00AC4D95">
        <w:rPr>
          <w:color w:val="000000" w:themeColor="text1"/>
        </w:rPr>
        <w:br/>
      </w:r>
    </w:p>
    <w:p w14:paraId="5F2BC7C7" w14:textId="3FE205CF" w:rsidR="00244BBD" w:rsidRPr="00244BBD" w:rsidRDefault="00244BBD" w:rsidP="00244BBD">
      <w:pPr>
        <w:spacing w:before="1" w:line="253" w:lineRule="exact"/>
        <w:ind w:left="72" w:right="144"/>
        <w:textAlignment w:val="baseline"/>
        <w:rPr>
          <w:color w:val="000000" w:themeColor="text1"/>
        </w:rPr>
      </w:pPr>
      <w:r w:rsidRPr="00244BBD">
        <w:rPr>
          <w:i/>
          <w:iCs/>
          <w:color w:val="000000" w:themeColor="text1"/>
        </w:rPr>
        <w:t>Adviseur van de staatssecretaris van Financiën</w:t>
      </w:r>
      <w:r w:rsidRPr="00244BBD">
        <w:rPr>
          <w:color w:val="000000" w:themeColor="text1"/>
        </w:rPr>
        <w:t xml:space="preserve"> </w:t>
      </w:r>
      <w:r w:rsidR="00F82A9C" w:rsidRPr="00AC4D95">
        <w:rPr>
          <w:color w:val="000000" w:themeColor="text1"/>
        </w:rPr>
        <w:br/>
      </w:r>
      <w:r w:rsidRPr="00244BBD">
        <w:rPr>
          <w:color w:val="000000" w:themeColor="text1"/>
        </w:rPr>
        <w:t>De Waarderingskamer geeft advies over:</w:t>
      </w:r>
    </w:p>
    <w:p w14:paraId="2D9C0A17" w14:textId="77777777" w:rsidR="00244BBD" w:rsidRPr="00244BBD" w:rsidRDefault="00244BBD" w:rsidP="00174709">
      <w:pPr>
        <w:numPr>
          <w:ilvl w:val="0"/>
          <w:numId w:val="23"/>
        </w:numPr>
        <w:tabs>
          <w:tab w:val="left" w:pos="720"/>
        </w:tabs>
      </w:pPr>
      <w:r w:rsidRPr="00244BBD">
        <w:t>Wet- en regelgeving rond de Wet WOZ</w:t>
      </w:r>
    </w:p>
    <w:p w14:paraId="563BE44E" w14:textId="5D05AFD0" w:rsidR="00244BBD" w:rsidRPr="00244BBD" w:rsidRDefault="00244BBD" w:rsidP="00174709">
      <w:pPr>
        <w:numPr>
          <w:ilvl w:val="0"/>
          <w:numId w:val="23"/>
        </w:numPr>
        <w:tabs>
          <w:tab w:val="left" w:pos="720"/>
        </w:tabs>
        <w:rPr>
          <w:color w:val="000000" w:themeColor="text1"/>
        </w:rPr>
      </w:pPr>
      <w:r w:rsidRPr="00244BBD">
        <w:t>Ontwikkelingen op het gebied van WOZ</w:t>
      </w:r>
      <w:r w:rsidR="00F82A9C" w:rsidRPr="00AC4D95">
        <w:rPr>
          <w:color w:val="000000" w:themeColor="text1"/>
        </w:rPr>
        <w:br/>
      </w:r>
    </w:p>
    <w:p w14:paraId="52B256E8" w14:textId="3E36A1B1" w:rsidR="00244BBD" w:rsidRPr="00244BBD" w:rsidRDefault="00244BBD" w:rsidP="00244BBD">
      <w:pPr>
        <w:spacing w:before="1" w:line="253" w:lineRule="exact"/>
        <w:ind w:left="72" w:right="144"/>
        <w:textAlignment w:val="baseline"/>
        <w:rPr>
          <w:color w:val="000000" w:themeColor="text1"/>
        </w:rPr>
      </w:pPr>
      <w:r w:rsidRPr="00244BBD">
        <w:rPr>
          <w:i/>
          <w:iCs/>
          <w:color w:val="000000" w:themeColor="text1"/>
        </w:rPr>
        <w:t>Overlegplatform</w:t>
      </w:r>
      <w:r w:rsidRPr="00244BBD">
        <w:rPr>
          <w:color w:val="000000" w:themeColor="text1"/>
        </w:rPr>
        <w:t xml:space="preserve"> </w:t>
      </w:r>
      <w:r w:rsidR="00F82A9C" w:rsidRPr="00AC4D95">
        <w:rPr>
          <w:color w:val="000000" w:themeColor="text1"/>
        </w:rPr>
        <w:br/>
      </w:r>
      <w:r w:rsidRPr="00244BBD">
        <w:rPr>
          <w:color w:val="000000" w:themeColor="text1"/>
        </w:rPr>
        <w:t>De Waarderingskamer zorgt voor samenwerking tussen partijen. Zo kunnen zij samen het systeem van waarderen verbeteren. Ook wordt gekeken naar hoe het werk slimmer en beter kan worden gedaan.</w:t>
      </w:r>
    </w:p>
    <w:p w14:paraId="7E8497EB" w14:textId="50E5E90D" w:rsidR="00244BBD" w:rsidRPr="00AC4D95" w:rsidRDefault="00244BBD" w:rsidP="00D066DE">
      <w:pPr>
        <w:spacing w:before="1" w:line="253" w:lineRule="exact"/>
        <w:ind w:left="72" w:right="144"/>
        <w:textAlignment w:val="baseline"/>
        <w:rPr>
          <w:color w:val="000000" w:themeColor="text1"/>
        </w:rPr>
      </w:pPr>
      <w:r w:rsidRPr="00244BBD">
        <w:rPr>
          <w:color w:val="000000" w:themeColor="text1"/>
        </w:rPr>
        <w:t>Elke maand organiseert de Waarderingskamer webinars over actuele onderwerpen binnen de Wet WOZ. Deze webinars horen bij het programma vakbekwaamheid. Daarmee wil de Waarderingskamer zorgen dat iedereen die met WOZ werkt, goed opgeleid en deskundig blijft.</w:t>
      </w:r>
    </w:p>
    <w:p w14:paraId="465B74F5" w14:textId="669097D1" w:rsidR="00301762" w:rsidRPr="00AC4D95" w:rsidRDefault="00301762" w:rsidP="00301762">
      <w:pPr>
        <w:pStyle w:val="Kop2"/>
        <w:spacing w:before="532" w:line="232" w:lineRule="exact"/>
        <w:ind w:left="0" w:hanging="851"/>
        <w:textAlignment w:val="baseline"/>
      </w:pPr>
      <w:bookmarkStart w:id="17" w:name="_Toc209788952"/>
      <w:r w:rsidRPr="00AC4D95">
        <w:lastRenderedPageBreak/>
        <w:t>Oordeel over de uitvoering</w:t>
      </w:r>
      <w:bookmarkEnd w:id="17"/>
    </w:p>
    <w:p w14:paraId="386B7F10" w14:textId="77777777" w:rsidR="00244BBD" w:rsidRPr="00244BBD" w:rsidRDefault="00244BBD" w:rsidP="00244BBD">
      <w:pPr>
        <w:spacing w:line="251" w:lineRule="exact"/>
        <w:ind w:right="216"/>
        <w:textAlignment w:val="baseline"/>
      </w:pPr>
      <w:r w:rsidRPr="00244BBD">
        <w:t>De Waarderingskamer controleert elk jaar of gemeenten de Wet WOZ goed uitvoeren. Na deze controle geeft de Waarderingskamer een beoordeling aan alle gemeenten in Nederland.</w:t>
      </w:r>
    </w:p>
    <w:p w14:paraId="0EF64E0D" w14:textId="63553549" w:rsidR="00244BBD" w:rsidRPr="00244BBD" w:rsidRDefault="00244BBD" w:rsidP="00244BBD">
      <w:pPr>
        <w:spacing w:line="251" w:lineRule="exact"/>
        <w:ind w:right="216"/>
        <w:textAlignment w:val="baseline"/>
      </w:pPr>
      <w:r w:rsidRPr="00244BBD">
        <w:t xml:space="preserve">Voor onze drie gemeenten heeft de Waarderingskamer de uitvoering van de Wet WOZ beoordeeld met </w:t>
      </w:r>
      <w:r w:rsidRPr="00AC4D95">
        <w:t>4</w:t>
      </w:r>
      <w:r w:rsidRPr="00244BBD">
        <w:t xml:space="preserve"> sterren. Dit betekent dat de uitvoering als ‘</w:t>
      </w:r>
      <w:r w:rsidRPr="00AC4D95">
        <w:t>Goed</w:t>
      </w:r>
      <w:r w:rsidRPr="00244BBD">
        <w:t>’ wordt gezien.</w:t>
      </w:r>
      <w:r w:rsidRPr="00AC4D95">
        <w:br/>
      </w:r>
      <w:r w:rsidRPr="00AC4D95">
        <w:br/>
        <w:t>De beoordeling per gemeente is te bekijken via de onderstaande links:</w:t>
      </w:r>
    </w:p>
    <w:p w14:paraId="3D88A81A" w14:textId="77777777" w:rsidR="00244BBD" w:rsidRPr="00AC4D95" w:rsidRDefault="00244BBD" w:rsidP="00301762">
      <w:pPr>
        <w:spacing w:line="251" w:lineRule="exact"/>
        <w:ind w:right="216"/>
        <w:textAlignment w:val="baseline"/>
      </w:pPr>
    </w:p>
    <w:p w14:paraId="3C842E4E" w14:textId="77777777" w:rsidR="00016DDD" w:rsidRPr="00AC4D95" w:rsidRDefault="00016DDD" w:rsidP="00016DDD">
      <w:pPr>
        <w:rPr>
          <w:rFonts w:cstheme="minorHAnsi"/>
          <w:color w:val="000000" w:themeColor="text1"/>
        </w:rPr>
      </w:pPr>
      <w:r w:rsidRPr="00AC4D95">
        <w:rPr>
          <w:rFonts w:cstheme="minorHAnsi"/>
          <w:color w:val="000000" w:themeColor="text1"/>
        </w:rPr>
        <w:t xml:space="preserve">Noardeast-Fryslân: </w:t>
      </w:r>
      <w:hyperlink r:id="rId24" w:history="1">
        <w:r w:rsidRPr="00AC4D95">
          <w:rPr>
            <w:rStyle w:val="Hyperlink"/>
            <w:rFonts w:cstheme="minorHAnsi"/>
          </w:rPr>
          <w:t>Waarderingskamer</w:t>
        </w:r>
      </w:hyperlink>
    </w:p>
    <w:p w14:paraId="35F1347D" w14:textId="77777777" w:rsidR="00016DDD" w:rsidRPr="00AC4D95" w:rsidRDefault="00016DDD" w:rsidP="00016DDD">
      <w:pPr>
        <w:rPr>
          <w:rFonts w:cstheme="minorHAnsi"/>
          <w:color w:val="000000" w:themeColor="text1"/>
        </w:rPr>
      </w:pPr>
      <w:r w:rsidRPr="00AC4D95">
        <w:rPr>
          <w:rFonts w:cstheme="minorHAnsi"/>
          <w:color w:val="000000" w:themeColor="text1"/>
        </w:rPr>
        <w:t xml:space="preserve">Dantumadiel:  </w:t>
      </w:r>
      <w:hyperlink r:id="rId25" w:history="1">
        <w:r w:rsidRPr="00AC4D95">
          <w:rPr>
            <w:rStyle w:val="Hyperlink"/>
            <w:rFonts w:cstheme="minorHAnsi"/>
          </w:rPr>
          <w:t>Waarderingskamer</w:t>
        </w:r>
      </w:hyperlink>
    </w:p>
    <w:p w14:paraId="01776433" w14:textId="77777777" w:rsidR="00016DDD" w:rsidRPr="00AC4D95" w:rsidRDefault="00016DDD" w:rsidP="00016DDD">
      <w:pPr>
        <w:rPr>
          <w:rFonts w:cstheme="minorHAnsi"/>
          <w:color w:val="000000" w:themeColor="text1"/>
        </w:rPr>
      </w:pPr>
      <w:r w:rsidRPr="00AC4D95">
        <w:rPr>
          <w:rFonts w:cstheme="minorHAnsi"/>
          <w:color w:val="000000" w:themeColor="text1"/>
        </w:rPr>
        <w:t xml:space="preserve">Schiermonnikoog: </w:t>
      </w:r>
      <w:hyperlink r:id="rId26" w:history="1">
        <w:r w:rsidRPr="00AC4D95">
          <w:rPr>
            <w:rStyle w:val="Hyperlink"/>
            <w:rFonts w:cstheme="minorHAnsi"/>
          </w:rPr>
          <w:t>Waarderingskamer</w:t>
        </w:r>
      </w:hyperlink>
    </w:p>
    <w:p w14:paraId="555F8C3C" w14:textId="77777777" w:rsidR="00016DDD" w:rsidRPr="00AC4D95" w:rsidRDefault="00016DDD" w:rsidP="00301762">
      <w:pPr>
        <w:spacing w:line="251" w:lineRule="exact"/>
        <w:ind w:right="216"/>
        <w:textAlignment w:val="baseline"/>
      </w:pPr>
    </w:p>
    <w:p w14:paraId="354E322C" w14:textId="01884966" w:rsidR="00016DDD" w:rsidRPr="00AC4D95" w:rsidRDefault="00016DDD" w:rsidP="00301762">
      <w:pPr>
        <w:spacing w:line="251" w:lineRule="exact"/>
        <w:ind w:right="216"/>
        <w:textAlignment w:val="baseline"/>
      </w:pPr>
    </w:p>
    <w:p w14:paraId="42B3A16E" w14:textId="77777777" w:rsidR="003A7E4C" w:rsidRPr="00AC4D95" w:rsidRDefault="003A7E4C" w:rsidP="00301762">
      <w:pPr>
        <w:spacing w:line="251" w:lineRule="exact"/>
        <w:ind w:right="216"/>
        <w:textAlignment w:val="baseline"/>
      </w:pPr>
    </w:p>
    <w:p w14:paraId="68471773" w14:textId="77777777" w:rsidR="003A7E4C" w:rsidRPr="00AC4D95" w:rsidRDefault="003A7E4C" w:rsidP="00301762">
      <w:pPr>
        <w:spacing w:line="251" w:lineRule="exact"/>
        <w:ind w:right="216"/>
        <w:textAlignment w:val="baseline"/>
      </w:pPr>
    </w:p>
    <w:p w14:paraId="72CB08A2" w14:textId="77777777" w:rsidR="003A7E4C" w:rsidRPr="00AC4D95" w:rsidRDefault="003A7E4C" w:rsidP="00301762">
      <w:pPr>
        <w:spacing w:line="251" w:lineRule="exact"/>
        <w:ind w:right="216"/>
        <w:textAlignment w:val="baseline"/>
      </w:pPr>
    </w:p>
    <w:p w14:paraId="7BF9BA7C" w14:textId="77777777" w:rsidR="003A7E4C" w:rsidRPr="00AC4D95" w:rsidRDefault="003A7E4C" w:rsidP="00301762">
      <w:pPr>
        <w:spacing w:line="251" w:lineRule="exact"/>
        <w:ind w:right="216"/>
        <w:textAlignment w:val="baseline"/>
      </w:pPr>
    </w:p>
    <w:p w14:paraId="219C8DCB" w14:textId="77777777" w:rsidR="003A7E4C" w:rsidRPr="00AC4D95" w:rsidRDefault="003A7E4C" w:rsidP="00301762">
      <w:pPr>
        <w:spacing w:line="251" w:lineRule="exact"/>
        <w:ind w:right="216"/>
        <w:textAlignment w:val="baseline"/>
      </w:pPr>
    </w:p>
    <w:p w14:paraId="0B71737A" w14:textId="77777777" w:rsidR="003A7E4C" w:rsidRPr="00AC4D95" w:rsidRDefault="003A7E4C" w:rsidP="00301762">
      <w:pPr>
        <w:spacing w:line="251" w:lineRule="exact"/>
        <w:ind w:right="216"/>
        <w:textAlignment w:val="baseline"/>
      </w:pPr>
    </w:p>
    <w:p w14:paraId="1B04AE23" w14:textId="77777777" w:rsidR="003A7E4C" w:rsidRPr="00AC4D95" w:rsidRDefault="003A7E4C" w:rsidP="00301762">
      <w:pPr>
        <w:spacing w:line="251" w:lineRule="exact"/>
        <w:ind w:right="216"/>
        <w:textAlignment w:val="baseline"/>
      </w:pPr>
    </w:p>
    <w:p w14:paraId="1799521F" w14:textId="77777777" w:rsidR="003A7E4C" w:rsidRPr="00AC4D95" w:rsidRDefault="003A7E4C" w:rsidP="00301762">
      <w:pPr>
        <w:spacing w:line="251" w:lineRule="exact"/>
        <w:ind w:right="216"/>
        <w:textAlignment w:val="baseline"/>
      </w:pPr>
    </w:p>
    <w:p w14:paraId="6D76BB8A" w14:textId="77777777" w:rsidR="003A7E4C" w:rsidRPr="00AC4D95" w:rsidRDefault="003A7E4C" w:rsidP="00301762">
      <w:pPr>
        <w:spacing w:line="251" w:lineRule="exact"/>
        <w:ind w:right="216"/>
        <w:textAlignment w:val="baseline"/>
      </w:pPr>
    </w:p>
    <w:p w14:paraId="15FBB7C9" w14:textId="77777777" w:rsidR="003A7E4C" w:rsidRPr="00AC4D95" w:rsidRDefault="003A7E4C" w:rsidP="00301762">
      <w:pPr>
        <w:spacing w:line="251" w:lineRule="exact"/>
        <w:ind w:right="216"/>
        <w:textAlignment w:val="baseline"/>
      </w:pPr>
    </w:p>
    <w:p w14:paraId="76AED1C5" w14:textId="77777777" w:rsidR="003A7E4C" w:rsidRPr="00AC4D95" w:rsidRDefault="003A7E4C" w:rsidP="00301762">
      <w:pPr>
        <w:spacing w:line="251" w:lineRule="exact"/>
        <w:ind w:right="216"/>
        <w:textAlignment w:val="baseline"/>
      </w:pPr>
    </w:p>
    <w:p w14:paraId="78AD3884" w14:textId="77777777" w:rsidR="003A7E4C" w:rsidRPr="00AC4D95" w:rsidRDefault="003A7E4C" w:rsidP="00301762">
      <w:pPr>
        <w:spacing w:line="251" w:lineRule="exact"/>
        <w:ind w:right="216"/>
        <w:textAlignment w:val="baseline"/>
      </w:pPr>
    </w:p>
    <w:p w14:paraId="3D3E1947" w14:textId="77777777" w:rsidR="003A7E4C" w:rsidRPr="00AC4D95" w:rsidRDefault="003A7E4C" w:rsidP="00301762">
      <w:pPr>
        <w:spacing w:line="251" w:lineRule="exact"/>
        <w:ind w:right="216"/>
        <w:textAlignment w:val="baseline"/>
      </w:pPr>
    </w:p>
    <w:p w14:paraId="0316522D" w14:textId="77777777" w:rsidR="003A7E4C" w:rsidRPr="00AC4D95" w:rsidRDefault="003A7E4C" w:rsidP="00301762">
      <w:pPr>
        <w:spacing w:line="251" w:lineRule="exact"/>
        <w:ind w:right="216"/>
        <w:textAlignment w:val="baseline"/>
      </w:pPr>
    </w:p>
    <w:p w14:paraId="68FEC03B" w14:textId="77777777" w:rsidR="003A7E4C" w:rsidRPr="00AC4D95" w:rsidRDefault="003A7E4C" w:rsidP="00301762">
      <w:pPr>
        <w:spacing w:line="251" w:lineRule="exact"/>
        <w:ind w:right="216"/>
        <w:textAlignment w:val="baseline"/>
      </w:pPr>
    </w:p>
    <w:p w14:paraId="6FF72996" w14:textId="77777777" w:rsidR="003A7E4C" w:rsidRPr="00AC4D95" w:rsidRDefault="003A7E4C" w:rsidP="00301762">
      <w:pPr>
        <w:spacing w:line="251" w:lineRule="exact"/>
        <w:ind w:right="216"/>
        <w:textAlignment w:val="baseline"/>
      </w:pPr>
    </w:p>
    <w:p w14:paraId="301FB397" w14:textId="77777777" w:rsidR="003A7E4C" w:rsidRPr="00AC4D95" w:rsidRDefault="003A7E4C" w:rsidP="00301762">
      <w:pPr>
        <w:spacing w:line="251" w:lineRule="exact"/>
        <w:ind w:right="216"/>
        <w:textAlignment w:val="baseline"/>
      </w:pPr>
    </w:p>
    <w:p w14:paraId="706E972A" w14:textId="77777777" w:rsidR="003A7E4C" w:rsidRPr="00AC4D95" w:rsidRDefault="003A7E4C" w:rsidP="00301762">
      <w:pPr>
        <w:spacing w:line="251" w:lineRule="exact"/>
        <w:ind w:right="216"/>
        <w:textAlignment w:val="baseline"/>
      </w:pPr>
    </w:p>
    <w:p w14:paraId="7AA84D12" w14:textId="77777777" w:rsidR="003A7E4C" w:rsidRPr="00AC4D95" w:rsidRDefault="003A7E4C" w:rsidP="00301762">
      <w:pPr>
        <w:spacing w:line="251" w:lineRule="exact"/>
        <w:ind w:right="216"/>
        <w:textAlignment w:val="baseline"/>
      </w:pPr>
    </w:p>
    <w:p w14:paraId="46E76287" w14:textId="77777777" w:rsidR="003A7E4C" w:rsidRPr="00AC4D95" w:rsidRDefault="003A7E4C" w:rsidP="00301762">
      <w:pPr>
        <w:spacing w:line="251" w:lineRule="exact"/>
        <w:ind w:right="216"/>
        <w:textAlignment w:val="baseline"/>
      </w:pPr>
    </w:p>
    <w:p w14:paraId="7D13FB8E" w14:textId="77777777" w:rsidR="003A7E4C" w:rsidRPr="00AC4D95" w:rsidRDefault="003A7E4C" w:rsidP="00301762">
      <w:pPr>
        <w:spacing w:line="251" w:lineRule="exact"/>
        <w:ind w:right="216"/>
        <w:textAlignment w:val="baseline"/>
      </w:pPr>
    </w:p>
    <w:p w14:paraId="444AF608" w14:textId="77777777" w:rsidR="003A7E4C" w:rsidRPr="00AC4D95" w:rsidRDefault="003A7E4C" w:rsidP="00301762">
      <w:pPr>
        <w:spacing w:line="251" w:lineRule="exact"/>
        <w:ind w:right="216"/>
        <w:textAlignment w:val="baseline"/>
      </w:pPr>
    </w:p>
    <w:p w14:paraId="07B590D9" w14:textId="77777777" w:rsidR="003A7E4C" w:rsidRPr="00AC4D95" w:rsidRDefault="003A7E4C" w:rsidP="00301762">
      <w:pPr>
        <w:spacing w:line="251" w:lineRule="exact"/>
        <w:ind w:right="216"/>
        <w:textAlignment w:val="baseline"/>
      </w:pPr>
    </w:p>
    <w:p w14:paraId="38949D4E" w14:textId="08FBE03F" w:rsidR="003A7E4C" w:rsidRPr="00AC4D95" w:rsidRDefault="00174709" w:rsidP="00301762">
      <w:pPr>
        <w:spacing w:line="251" w:lineRule="exact"/>
        <w:ind w:right="216"/>
        <w:textAlignment w:val="baseline"/>
      </w:pPr>
      <w:r w:rsidRPr="00AC4D95">
        <w:br/>
      </w:r>
      <w:r w:rsidRPr="00AC4D95">
        <w:br/>
      </w:r>
      <w:r w:rsidRPr="00AC4D95">
        <w:br/>
      </w:r>
      <w:r w:rsidRPr="00AC4D95">
        <w:br/>
      </w:r>
      <w:r w:rsidRPr="00AC4D95">
        <w:br/>
      </w:r>
      <w:r w:rsidRPr="00AC4D95">
        <w:br/>
      </w:r>
      <w:r w:rsidRPr="00AC4D95">
        <w:br/>
      </w:r>
      <w:r w:rsidRPr="00AC4D95">
        <w:br/>
      </w:r>
    </w:p>
    <w:p w14:paraId="5D8548DD" w14:textId="77777777" w:rsidR="003A7E4C" w:rsidRPr="00AC4D95" w:rsidRDefault="003A7E4C" w:rsidP="00301762">
      <w:pPr>
        <w:spacing w:line="251" w:lineRule="exact"/>
        <w:ind w:right="216"/>
        <w:textAlignment w:val="baseline"/>
      </w:pPr>
    </w:p>
    <w:p w14:paraId="5E0E077F" w14:textId="77777777" w:rsidR="003A7E4C" w:rsidRPr="00AC4D95" w:rsidRDefault="003A7E4C" w:rsidP="00301762">
      <w:pPr>
        <w:spacing w:line="251" w:lineRule="exact"/>
        <w:ind w:right="216"/>
        <w:textAlignment w:val="baseline"/>
      </w:pPr>
    </w:p>
    <w:p w14:paraId="7756E529" w14:textId="77777777" w:rsidR="003A7E4C" w:rsidRPr="00AC4D95" w:rsidRDefault="003A7E4C" w:rsidP="00301762">
      <w:pPr>
        <w:spacing w:line="251" w:lineRule="exact"/>
        <w:ind w:right="216"/>
        <w:textAlignment w:val="baseline"/>
      </w:pPr>
    </w:p>
    <w:p w14:paraId="0155C812" w14:textId="4268CE67" w:rsidR="00CB1B40" w:rsidRPr="00AC4D95" w:rsidRDefault="00CB1B40" w:rsidP="009D7543">
      <w:pPr>
        <w:pStyle w:val="Kop1"/>
        <w:numPr>
          <w:ilvl w:val="0"/>
          <w:numId w:val="15"/>
        </w:numPr>
        <w:ind w:left="0" w:hanging="851"/>
      </w:pPr>
      <w:bookmarkStart w:id="18" w:name="_Toc209788953"/>
      <w:bookmarkEnd w:id="14"/>
      <w:r w:rsidRPr="00AC4D95">
        <w:lastRenderedPageBreak/>
        <w:t>Algemene informatie over de WOZ waarde</w:t>
      </w:r>
      <w:bookmarkEnd w:id="18"/>
    </w:p>
    <w:p w14:paraId="62BC01D6" w14:textId="5CEC982C" w:rsidR="009F4E9D" w:rsidRPr="00AC4D95" w:rsidRDefault="00301762" w:rsidP="009F4E9D">
      <w:pPr>
        <w:pStyle w:val="Kop2"/>
        <w:spacing w:before="532" w:line="232" w:lineRule="exact"/>
        <w:ind w:left="0" w:hanging="851"/>
        <w:textAlignment w:val="baseline"/>
      </w:pPr>
      <w:bookmarkStart w:id="19" w:name="_Toc209788954"/>
      <w:r w:rsidRPr="00AC4D95">
        <w:t>Wat is de WOZ-waarde?</w:t>
      </w:r>
      <w:bookmarkEnd w:id="19"/>
    </w:p>
    <w:p w14:paraId="6685461E" w14:textId="77777777" w:rsidR="00244BBD" w:rsidRPr="00244BBD" w:rsidRDefault="00244BBD" w:rsidP="00244BBD">
      <w:pPr>
        <w:spacing w:line="251" w:lineRule="exact"/>
        <w:ind w:right="216"/>
        <w:textAlignment w:val="baseline"/>
      </w:pPr>
      <w:r w:rsidRPr="00244BBD">
        <w:t>De WOZ-waarde moet gelijk zijn aan de marktwaarde van een woning of ander gebouw. De marktwaarde is de prijs die een koper waarschijnlijk zou betalen. Anders gezegd: als u uw woning verkoopt op de vrije markt, wat zou deze dan opleveren?</w:t>
      </w:r>
    </w:p>
    <w:p w14:paraId="21DFD1D4" w14:textId="77777777" w:rsidR="00244BBD" w:rsidRPr="00244BBD" w:rsidRDefault="00244BBD" w:rsidP="00244BBD">
      <w:pPr>
        <w:spacing w:line="251" w:lineRule="exact"/>
        <w:ind w:right="216"/>
        <w:textAlignment w:val="baseline"/>
      </w:pPr>
      <w:r w:rsidRPr="00244BBD">
        <w:t>De gemeente Noardeast-Fryslân bepaalt elk jaar opnieuw de WOZ-waarde van alle WOZ-objecten. Deze waarde is één jaar geldig.</w:t>
      </w:r>
    </w:p>
    <w:p w14:paraId="3D2299A0" w14:textId="77777777" w:rsidR="00244BBD" w:rsidRPr="00AC4D95" w:rsidRDefault="00244BBD" w:rsidP="00174709">
      <w:pPr>
        <w:spacing w:line="251" w:lineRule="exact"/>
        <w:ind w:right="216"/>
        <w:textAlignment w:val="baseline"/>
        <w:rPr>
          <w:i/>
          <w:iCs/>
        </w:rPr>
      </w:pPr>
    </w:p>
    <w:p w14:paraId="5D81EA45" w14:textId="21922EBC" w:rsidR="00244BBD" w:rsidRPr="00244BBD" w:rsidRDefault="006D1D7B" w:rsidP="00244BBD">
      <w:pPr>
        <w:spacing w:line="251" w:lineRule="exact"/>
        <w:ind w:right="216"/>
        <w:textAlignment w:val="baseline"/>
      </w:pPr>
      <w:r w:rsidRPr="00AC4D95">
        <w:rPr>
          <w:i/>
          <w:iCs/>
        </w:rPr>
        <w:t>Wat is het verschil tussen WOZ-waarde en OZB-waarde?</w:t>
      </w:r>
      <w:r w:rsidR="00DA32D3" w:rsidRPr="00AC4D95">
        <w:rPr>
          <w:i/>
          <w:iCs/>
        </w:rPr>
        <w:br/>
      </w:r>
      <w:r w:rsidR="00244BBD" w:rsidRPr="00244BBD">
        <w:t>Vóór 1994 werd de OZB-waarde gebruikt om de hoogte van de belasting te bepalen. Die waarde lag altijd lager dan de marktwaarde.</w:t>
      </w:r>
    </w:p>
    <w:p w14:paraId="5C053EE4" w14:textId="77777777" w:rsidR="00244BBD" w:rsidRPr="00244BBD" w:rsidRDefault="00244BBD" w:rsidP="00244BBD">
      <w:pPr>
        <w:spacing w:line="251" w:lineRule="exact"/>
        <w:ind w:right="216"/>
        <w:textAlignment w:val="baseline"/>
      </w:pPr>
      <w:r w:rsidRPr="00244BBD">
        <w:t>Dat is nu anders. Tegenwoordig is de WOZ-waarde gelijk aan de marktwaarde op de waardepeildatum. Omdat de markt steeds verandert, kan de waarde op de peildatum anders zijn dan de waarde op een ander moment.</w:t>
      </w:r>
    </w:p>
    <w:p w14:paraId="4C8848B8" w14:textId="13210010" w:rsidR="00301762" w:rsidRPr="00AC4D95" w:rsidRDefault="00301762" w:rsidP="00301762">
      <w:pPr>
        <w:pStyle w:val="Kop2"/>
        <w:spacing w:before="532" w:line="232" w:lineRule="exact"/>
        <w:ind w:left="0" w:hanging="851"/>
        <w:textAlignment w:val="baseline"/>
      </w:pPr>
      <w:bookmarkStart w:id="20" w:name="_Toc209788955"/>
      <w:r w:rsidRPr="00AC4D95">
        <w:t>Waar gebruiken we de WOZ-waarde voor?</w:t>
      </w:r>
      <w:bookmarkEnd w:id="20"/>
    </w:p>
    <w:p w14:paraId="0AF33A40" w14:textId="77777777" w:rsidR="00244BBD" w:rsidRPr="00244BBD" w:rsidRDefault="00244BBD" w:rsidP="00244BBD">
      <w:pPr>
        <w:spacing w:line="251" w:lineRule="exact"/>
        <w:ind w:right="216"/>
        <w:textAlignment w:val="baseline"/>
      </w:pPr>
      <w:r w:rsidRPr="00244BBD">
        <w:t>De gemeente gebruikt de WOZ-waarde om te bepalen hoeveel onroerendezaakbelasting (OZB) u moet betalen.</w:t>
      </w:r>
    </w:p>
    <w:p w14:paraId="300E4F77" w14:textId="77777777" w:rsidR="00244BBD" w:rsidRPr="00244BBD" w:rsidRDefault="00244BBD" w:rsidP="00244BBD">
      <w:pPr>
        <w:spacing w:line="251" w:lineRule="exact"/>
        <w:ind w:right="216"/>
        <w:textAlignment w:val="baseline"/>
      </w:pPr>
      <w:r w:rsidRPr="00244BBD">
        <w:t>Maar de WOZ-waarde wordt ook voor andere dingen gebruikt:</w:t>
      </w:r>
    </w:p>
    <w:p w14:paraId="300B5422" w14:textId="34AA0773" w:rsidR="00244BBD" w:rsidRPr="00244BBD" w:rsidRDefault="00244BBD" w:rsidP="00174709">
      <w:pPr>
        <w:numPr>
          <w:ilvl w:val="0"/>
          <w:numId w:val="24"/>
        </w:numPr>
        <w:spacing w:line="251" w:lineRule="exact"/>
        <w:ind w:right="216"/>
        <w:textAlignment w:val="baseline"/>
      </w:pPr>
      <w:r w:rsidRPr="00244BBD">
        <w:t>De Belastingdienst gebruikt de WOZ-waarde om te bepalen hoeveel belasting u moet betalen, bijvoorbeeld voor de inkomstenbelasting</w:t>
      </w:r>
      <w:r w:rsidR="00487016">
        <w:t>;</w:t>
      </w:r>
    </w:p>
    <w:p w14:paraId="3DA77644" w14:textId="2554CBC7" w:rsidR="00244BBD" w:rsidRPr="00244BBD" w:rsidRDefault="00244BBD" w:rsidP="00174709">
      <w:pPr>
        <w:numPr>
          <w:ilvl w:val="0"/>
          <w:numId w:val="24"/>
        </w:numPr>
        <w:spacing w:line="251" w:lineRule="exact"/>
        <w:ind w:right="216"/>
        <w:textAlignment w:val="baseline"/>
      </w:pPr>
      <w:r w:rsidRPr="00AC4D95">
        <w:t>De waterschappen gebruiken de WOZ-waarde om de hoogte van de waterschapslasten te berekenen. In onze regio gaat het vooral om Wetterskip Fryslân en voor een klein deel om Noorderzijlvest.</w:t>
      </w:r>
    </w:p>
    <w:p w14:paraId="1049E797" w14:textId="2FA6AF3A" w:rsidR="00301762" w:rsidRPr="00AC4D95" w:rsidRDefault="00301762" w:rsidP="00301762">
      <w:pPr>
        <w:pStyle w:val="Kop2"/>
        <w:spacing w:before="532" w:line="232" w:lineRule="exact"/>
        <w:ind w:left="0" w:hanging="851"/>
        <w:textAlignment w:val="baseline"/>
      </w:pPr>
      <w:bookmarkStart w:id="21" w:name="_Toc209788956"/>
      <w:r w:rsidRPr="00AC4D95">
        <w:t>Hoe ziet het proces van het bepalen van een WOZ-waarde eruit?</w:t>
      </w:r>
      <w:bookmarkEnd w:id="21"/>
    </w:p>
    <w:p w14:paraId="7DC3CEAD" w14:textId="175B0D20" w:rsidR="00244BBD" w:rsidRPr="00AC4D95" w:rsidRDefault="00246064" w:rsidP="00F9167A">
      <w:r w:rsidRPr="00AC4D95">
        <w:t xml:space="preserve">Het proces van de WOZ-waarde bepalen bestaat uit drie stappen: </w:t>
      </w:r>
      <w:r w:rsidR="00244BBD" w:rsidRPr="00AC4D95">
        <w:br/>
        <w:t xml:space="preserve">1. Het doen van </w:t>
      </w:r>
      <w:r w:rsidRPr="00AC4D95">
        <w:t>een</w:t>
      </w:r>
      <w:r w:rsidR="00F9167A" w:rsidRPr="00AC4D95">
        <w:t xml:space="preserve"> </w:t>
      </w:r>
      <w:r w:rsidRPr="00AC4D95">
        <w:t>marktanalyse</w:t>
      </w:r>
      <w:r w:rsidR="004F3EDA" w:rsidRPr="00AC4D95">
        <w:t xml:space="preserve"> (op basis van verkopen en huurinlichtingen)</w:t>
      </w:r>
    </w:p>
    <w:p w14:paraId="142CE38B" w14:textId="52A865C0" w:rsidR="00244BBD" w:rsidRPr="00AC4D95" w:rsidRDefault="00244BBD" w:rsidP="00F9167A">
      <w:r w:rsidRPr="00AC4D95">
        <w:t>2.</w:t>
      </w:r>
      <w:r w:rsidR="004F3EDA" w:rsidRPr="00AC4D95">
        <w:t xml:space="preserve"> </w:t>
      </w:r>
      <w:r w:rsidR="00246064" w:rsidRPr="00AC4D95">
        <w:t xml:space="preserve">het </w:t>
      </w:r>
      <w:r w:rsidRPr="00AC4D95">
        <w:t xml:space="preserve">inrichten van het </w:t>
      </w:r>
      <w:r w:rsidR="00246064" w:rsidRPr="00AC4D95">
        <w:t>taxatiemodel inrichten</w:t>
      </w:r>
    </w:p>
    <w:p w14:paraId="1CAF2388" w14:textId="21545144" w:rsidR="00246064" w:rsidRPr="00AC4D95" w:rsidRDefault="00244BBD" w:rsidP="00F9167A">
      <w:r w:rsidRPr="00AC4D95">
        <w:t>3.</w:t>
      </w:r>
      <w:r w:rsidR="00246064" w:rsidRPr="00AC4D95">
        <w:t xml:space="preserve"> de modelwaarde controleren</w:t>
      </w:r>
    </w:p>
    <w:p w14:paraId="4D3C1985" w14:textId="50642857" w:rsidR="00244BBD" w:rsidRPr="00AC4D95" w:rsidRDefault="00244BBD" w:rsidP="00F9167A">
      <w:r w:rsidRPr="00AC4D95">
        <w:t>Onderstaand worden de stappen toegelicht:</w:t>
      </w:r>
    </w:p>
    <w:p w14:paraId="761E4B3F" w14:textId="77777777" w:rsidR="00F52C3E" w:rsidRPr="00AC4D95" w:rsidRDefault="00F52C3E" w:rsidP="00F9167A"/>
    <w:p w14:paraId="3BB558E6" w14:textId="65D6AB51" w:rsidR="000B2C14" w:rsidRPr="00AC4D95" w:rsidRDefault="000B2C14" w:rsidP="00F52C3E">
      <w:pPr>
        <w:pStyle w:val="Kop3"/>
      </w:pPr>
      <w:bookmarkStart w:id="22" w:name="_Toc209788957"/>
      <w:r w:rsidRPr="00AC4D95">
        <w:t>Stap 1 de marktanalyse</w:t>
      </w:r>
      <w:bookmarkEnd w:id="22"/>
    </w:p>
    <w:p w14:paraId="2233B824" w14:textId="77777777" w:rsidR="00244BBD" w:rsidRPr="00244BBD" w:rsidRDefault="00244BBD" w:rsidP="00244BBD">
      <w:r w:rsidRPr="00244BBD">
        <w:t>We beginnen met het verzamelen van verkoopprijzen van alle woningen in ons belastinggebied. Deze verkopen onderzoeken we zorgvuldig.</w:t>
      </w:r>
    </w:p>
    <w:p w14:paraId="352C0C81" w14:textId="77777777" w:rsidR="00244BBD" w:rsidRPr="00244BBD" w:rsidRDefault="00244BBD" w:rsidP="00244BBD">
      <w:r w:rsidRPr="00244BBD">
        <w:t>Om meer informatie te krijgen dan alleen uit verkoopadvertenties, sturen we ook vragenlijsten naar woningeigenaren. Zo krijgen we extra gegevens over de verkochte woning.</w:t>
      </w:r>
    </w:p>
    <w:p w14:paraId="75E87904" w14:textId="77777777" w:rsidR="00244BBD" w:rsidRPr="00244BBD" w:rsidRDefault="00244BBD" w:rsidP="00244BBD">
      <w:r w:rsidRPr="00244BBD">
        <w:t>We kijken of een verkoopprijs geschikt is om de WOZ-waarde van andere woningen in de buurt te bepalen. Ook controleren we of de kenmerken van de verkochte woning in ons systeem kloppen.</w:t>
      </w:r>
    </w:p>
    <w:p w14:paraId="72778B95" w14:textId="77777777" w:rsidR="00244BBD" w:rsidRPr="00244BBD" w:rsidRDefault="00244BBD" w:rsidP="00244BBD">
      <w:r w:rsidRPr="00244BBD">
        <w:t>Dat doen we op verschillende manieren:</w:t>
      </w:r>
    </w:p>
    <w:p w14:paraId="6F32BA27" w14:textId="4AFEA75E" w:rsidR="00244BBD" w:rsidRPr="00244BBD" w:rsidRDefault="00244BBD" w:rsidP="00174709">
      <w:pPr>
        <w:numPr>
          <w:ilvl w:val="0"/>
          <w:numId w:val="25"/>
        </w:numPr>
      </w:pPr>
      <w:r w:rsidRPr="00244BBD">
        <w:t>We bekijken verkoopadvertenties</w:t>
      </w:r>
    </w:p>
    <w:p w14:paraId="081C6115" w14:textId="26679931" w:rsidR="00244BBD" w:rsidRPr="00244BBD" w:rsidRDefault="00244BBD" w:rsidP="00174709">
      <w:pPr>
        <w:numPr>
          <w:ilvl w:val="0"/>
          <w:numId w:val="25"/>
        </w:numPr>
      </w:pPr>
      <w:r w:rsidRPr="00244BBD">
        <w:t>We controleren bouwdossiers van de gemeente</w:t>
      </w:r>
    </w:p>
    <w:p w14:paraId="43C5204C" w14:textId="6F6CB0AF" w:rsidR="00244BBD" w:rsidRPr="00244BBD" w:rsidRDefault="00244BBD" w:rsidP="00174709">
      <w:pPr>
        <w:numPr>
          <w:ilvl w:val="0"/>
          <w:numId w:val="25"/>
        </w:numPr>
      </w:pPr>
      <w:r w:rsidRPr="00244BBD">
        <w:t>We vragen informatie aan de koper van een woning</w:t>
      </w:r>
    </w:p>
    <w:p w14:paraId="7C74C9E4" w14:textId="37C31925" w:rsidR="00244BBD" w:rsidRPr="00244BBD" w:rsidRDefault="00244BBD" w:rsidP="00174709">
      <w:pPr>
        <w:numPr>
          <w:ilvl w:val="0"/>
          <w:numId w:val="25"/>
        </w:numPr>
      </w:pPr>
      <w:r w:rsidRPr="00244BBD">
        <w:t>Bij niet-woningen vragen we gegevens aan de verhuurder</w:t>
      </w:r>
    </w:p>
    <w:p w14:paraId="27721834" w14:textId="77777777" w:rsidR="00244BBD" w:rsidRPr="00244BBD" w:rsidRDefault="00244BBD" w:rsidP="00244BBD">
      <w:r w:rsidRPr="00244BBD">
        <w:t xml:space="preserve">Dit hele onderzoek en het verwerken van de informatie noemen we </w:t>
      </w:r>
      <w:r w:rsidRPr="00244BBD">
        <w:rPr>
          <w:b/>
          <w:bCs/>
        </w:rPr>
        <w:t>permanente marktanalyse</w:t>
      </w:r>
      <w:r w:rsidRPr="00244BBD">
        <w:t>.</w:t>
      </w:r>
    </w:p>
    <w:p w14:paraId="20292F6A" w14:textId="5B766628" w:rsidR="006431BF" w:rsidRPr="00AC4D95" w:rsidRDefault="006431BF" w:rsidP="00BF0D56">
      <w:pPr>
        <w:rPr>
          <w:rFonts w:eastAsiaTheme="majorEastAsia"/>
          <w:b/>
          <w:bCs/>
          <w:color w:val="009FE3"/>
          <w:szCs w:val="22"/>
        </w:rPr>
      </w:pPr>
    </w:p>
    <w:p w14:paraId="295BD99D" w14:textId="2AB6F468" w:rsidR="00F52C3E" w:rsidRPr="00AC4D95" w:rsidRDefault="00F52C3E" w:rsidP="00F52C3E">
      <w:pPr>
        <w:pStyle w:val="Kop3"/>
      </w:pPr>
      <w:bookmarkStart w:id="23" w:name="_Toc209788958"/>
      <w:r w:rsidRPr="00AC4D95">
        <w:lastRenderedPageBreak/>
        <w:t>Stap 2 het taxatiemodel inrichten</w:t>
      </w:r>
      <w:bookmarkEnd w:id="23"/>
    </w:p>
    <w:p w14:paraId="5BF139CB" w14:textId="77777777" w:rsidR="007B47FD" w:rsidRPr="007B47FD" w:rsidRDefault="007B47FD" w:rsidP="007B47FD">
      <w:r w:rsidRPr="007B47FD">
        <w:t>Als de marktanalyse klaar is, gebruiken we de goedgekeurde verkoopprijzen om een taxatiemodel te maken. Dit is een computermodel waarmee we in één keer de WOZ-waarde van alle woningen kunnen berekenen.</w:t>
      </w:r>
    </w:p>
    <w:p w14:paraId="50430500" w14:textId="77777777" w:rsidR="007B47FD" w:rsidRPr="007B47FD" w:rsidRDefault="007B47FD" w:rsidP="007B47FD">
      <w:r w:rsidRPr="007B47FD">
        <w:t>Om te zorgen dat de gegevens van alle objecten kloppen, werken onze collega’s van gegevensbeheer dagelijks aan het objectenbestand. Meer informatie hierover vindt u in hoofdstuk 5.</w:t>
      </w:r>
    </w:p>
    <w:p w14:paraId="3623AC30" w14:textId="77777777" w:rsidR="007B47FD" w:rsidRPr="007B47FD" w:rsidRDefault="007B47FD" w:rsidP="007B47FD">
      <w:r w:rsidRPr="007B47FD">
        <w:t>Zowel de medewerkers van gegevensbeheer als de taxateurs voegen veel informatie toe aan het model. Denk aan kenmerken van verkochte woningen, zoals grootte, ligging en type. Zo kunnen we voor elke woning een eigen WOZ-waarde berekenen.</w:t>
      </w:r>
    </w:p>
    <w:p w14:paraId="6ECB86B3" w14:textId="3C1B7851" w:rsidR="00DB7F3F" w:rsidRPr="00AC4D95" w:rsidRDefault="007B47FD" w:rsidP="004F3EDA">
      <w:pPr>
        <w:rPr>
          <w:rFonts w:eastAsiaTheme="majorEastAsia"/>
          <w:b/>
          <w:bCs/>
          <w:color w:val="009FE3"/>
          <w:szCs w:val="22"/>
        </w:rPr>
      </w:pPr>
      <w:r w:rsidRPr="00AC4D95">
        <w:t xml:space="preserve">De waarde die het taxatiemodel berekent, noemen we de </w:t>
      </w:r>
      <w:r w:rsidRPr="00AC4D95">
        <w:rPr>
          <w:b/>
          <w:bCs/>
        </w:rPr>
        <w:t>modelwaarde</w:t>
      </w:r>
      <w:r w:rsidRPr="00AC4D95">
        <w:t>.</w:t>
      </w:r>
      <w:r w:rsidR="00821823" w:rsidRPr="00AC4D95">
        <w:br/>
      </w:r>
    </w:p>
    <w:p w14:paraId="10FB861A" w14:textId="4164EC1D" w:rsidR="00DB7F3F" w:rsidRPr="00AC4D95" w:rsidRDefault="00DB7F3F" w:rsidP="00DB7F3F">
      <w:pPr>
        <w:pStyle w:val="Kop3"/>
      </w:pPr>
      <w:bookmarkStart w:id="24" w:name="_Toc209788959"/>
      <w:r w:rsidRPr="00AC4D95">
        <w:t>Stap 3 de modelwaarde controleren</w:t>
      </w:r>
      <w:bookmarkEnd w:id="24"/>
    </w:p>
    <w:p w14:paraId="27C49E7A" w14:textId="049E6D4D" w:rsidR="007B47FD" w:rsidRPr="007B47FD" w:rsidRDefault="007B47FD" w:rsidP="007B47FD">
      <w:r w:rsidRPr="007B47FD">
        <w:t>De taxateur controleert de modelwaarden die het taxatiemodel heeft berekend. Daarbij kijkt hij of er redenen zijn om van deze waarde af te wijken. Deze controle noemen we ‘herwaardering’ of ‘waardering’.</w:t>
      </w:r>
      <w:r w:rsidR="00487016">
        <w:t xml:space="preserve"> </w:t>
      </w:r>
      <w:r w:rsidRPr="007B47FD">
        <w:t>Als deze controle is afgerond, heeft elke woning een WOZ-waarde voor het nieuwe belastingjaar.</w:t>
      </w:r>
    </w:p>
    <w:p w14:paraId="13B6EFB8" w14:textId="4CD3CEF5" w:rsidR="007B47FD" w:rsidRPr="00AC4D95" w:rsidRDefault="007B47FD" w:rsidP="006431BF">
      <w:r w:rsidRPr="00AC4D95">
        <w:t>Meer uitleg hierover vindt u in hoofdstuk 5 en 6.</w:t>
      </w:r>
    </w:p>
    <w:p w14:paraId="023450A4" w14:textId="528B8812" w:rsidR="00AF21CF" w:rsidRPr="00AC4D95" w:rsidRDefault="002E45BD" w:rsidP="00AF21CF">
      <w:pPr>
        <w:pStyle w:val="Kop2"/>
        <w:spacing w:before="532" w:line="232" w:lineRule="exact"/>
        <w:ind w:left="0" w:hanging="851"/>
        <w:textAlignment w:val="baseline"/>
      </w:pPr>
      <w:bookmarkStart w:id="25" w:name="_Toc209788960"/>
      <w:r w:rsidRPr="00AC4D95">
        <w:t>Wat is de waardepeildatum?</w:t>
      </w:r>
      <w:bookmarkEnd w:id="25"/>
    </w:p>
    <w:p w14:paraId="5AAD7D09" w14:textId="77777777" w:rsidR="007B47FD" w:rsidRPr="007B47FD" w:rsidRDefault="007B47FD" w:rsidP="007B47FD">
      <w:r w:rsidRPr="007B47FD">
        <w:t xml:space="preserve">Bij het bepalen van de WOZ-waarde gebruiken we de </w:t>
      </w:r>
      <w:r w:rsidRPr="007B47FD">
        <w:rPr>
          <w:b/>
          <w:bCs/>
        </w:rPr>
        <w:t>waardepeildatum</w:t>
      </w:r>
      <w:r w:rsidRPr="007B47FD">
        <w:t>. Dat is de datum waarop we kijken wat uw woning waard zou zijn geweest als u die op die dag had verkocht. We kiezen als het ware één vaste dag en bepalen de marktwaarde op dat moment.</w:t>
      </w:r>
    </w:p>
    <w:p w14:paraId="4CA2BA14" w14:textId="77777777" w:rsidR="007B47FD" w:rsidRPr="007B47FD" w:rsidRDefault="007B47FD" w:rsidP="007B47FD">
      <w:r w:rsidRPr="007B47FD">
        <w:t xml:space="preserve">De waardepeildatum ligt altijd in het verleden: één jaar vóór het begin van het belastingjaar. Een belastingjaar begint altijd op 1 januari. Voor belastingjaar 2025 is de waardepeildatum dus </w:t>
      </w:r>
      <w:r w:rsidRPr="007B47FD">
        <w:rPr>
          <w:b/>
          <w:bCs/>
        </w:rPr>
        <w:t>1 januari 2024</w:t>
      </w:r>
      <w:r w:rsidRPr="007B47FD">
        <w:t>.</w:t>
      </w:r>
    </w:p>
    <w:p w14:paraId="19C97C1E" w14:textId="77777777" w:rsidR="007B47FD" w:rsidRPr="007B47FD" w:rsidRDefault="007B47FD" w:rsidP="007B47FD">
      <w:r w:rsidRPr="007B47FD">
        <w:t>Dat de waardepeildatum een jaar eerder ligt, lijkt misschien vreemd, maar het is eigenlijk logisch. We moeten namelijk onderzoek doen naar verkochte woningen (marktanalyse), en dat kost tijd. We kunnen niet vooruitkijken naar toekomstige verkoopprijzen, want die zijn nog niet bekend. Daarom kijken we terug naar het verleden.</w:t>
      </w:r>
    </w:p>
    <w:p w14:paraId="61AB3F1F" w14:textId="77777777" w:rsidR="007B47FD" w:rsidRPr="00AC4D95" w:rsidRDefault="007B47FD" w:rsidP="007B47FD">
      <w:r w:rsidRPr="007B47FD">
        <w:t>We starten meestal al in augustus met het bepalen van de WOZ-waarden voor het volgende jaar. Daarom gebruiken we de waardepeildatum van 1 januari 2024 voor belastingjaar 2025.</w:t>
      </w:r>
    </w:p>
    <w:p w14:paraId="688C38E2" w14:textId="1731E35B" w:rsidR="007E505F" w:rsidRPr="00AC4D95" w:rsidRDefault="007E505F" w:rsidP="007E505F">
      <w:pPr>
        <w:pStyle w:val="Kop2"/>
        <w:spacing w:before="532" w:line="232" w:lineRule="exact"/>
        <w:ind w:left="0" w:hanging="851"/>
        <w:textAlignment w:val="baseline"/>
      </w:pPr>
      <w:bookmarkStart w:id="26" w:name="_Toc209788961"/>
      <w:r w:rsidRPr="00AC4D95">
        <w:t>Wanneer is de waardepeildatum niet gelijk aan de toestandsdatum?</w:t>
      </w:r>
      <w:bookmarkEnd w:id="26"/>
    </w:p>
    <w:p w14:paraId="20DCCE1C" w14:textId="33EA3A2F" w:rsidR="00E83510" w:rsidRDefault="007B47FD" w:rsidP="007B47FD">
      <w:r w:rsidRPr="007B47FD">
        <w:t xml:space="preserve">Bij het bepalen van de WOZ-waarde kijken we naar de bouwkundige staat van een woning op </w:t>
      </w:r>
      <w:r w:rsidRPr="007B47FD">
        <w:rPr>
          <w:b/>
          <w:bCs/>
        </w:rPr>
        <w:t>1 januari van het belastingjaar</w:t>
      </w:r>
      <w:r w:rsidRPr="007B47FD">
        <w:t xml:space="preserve">. Dat noemen we de </w:t>
      </w:r>
      <w:r w:rsidRPr="007B47FD">
        <w:rPr>
          <w:b/>
          <w:bCs/>
        </w:rPr>
        <w:t>toestandsdatum</w:t>
      </w:r>
      <w:r w:rsidRPr="007B47FD">
        <w:t xml:space="preserve">. </w:t>
      </w:r>
      <w:r w:rsidR="00E83510" w:rsidRPr="00E83510">
        <w:t>De toestandsdatum is in principe gelijk aan de waardepeildatum</w:t>
      </w:r>
      <w:r w:rsidR="00E83510">
        <w:t>. Een uitzondering hierop wordt gemaakt wanneer er</w:t>
      </w:r>
      <w:r w:rsidR="00E83510" w:rsidRPr="00E83510">
        <w:t xml:space="preserve"> sprake is van verbouw, nieuwbouw of sloop. Dan ligt de situatiedatum één jaar na de waardepeildatum</w:t>
      </w:r>
      <w:r w:rsidR="00E83510">
        <w:t>.</w:t>
      </w:r>
    </w:p>
    <w:p w14:paraId="0CC97756" w14:textId="77777777" w:rsidR="007B47FD" w:rsidRPr="007B47FD" w:rsidRDefault="007B47FD" w:rsidP="00174709">
      <w:pPr>
        <w:numPr>
          <w:ilvl w:val="0"/>
          <w:numId w:val="26"/>
        </w:numPr>
      </w:pPr>
      <w:r w:rsidRPr="007B47FD">
        <w:t>Is een woning in aanbouw? Dan kijken we hoe ver de bouw is op 1 januari 2025. Alleen het deel dat al af is, krijgt een WOZ-waarde op basis van de waardepeildatum 1 januari 2024.</w:t>
      </w:r>
    </w:p>
    <w:p w14:paraId="27F3C97A" w14:textId="77777777" w:rsidR="007B47FD" w:rsidRPr="007B47FD" w:rsidRDefault="007B47FD" w:rsidP="00174709">
      <w:pPr>
        <w:numPr>
          <w:ilvl w:val="0"/>
          <w:numId w:val="26"/>
        </w:numPr>
      </w:pPr>
      <w:r w:rsidRPr="007B47FD">
        <w:t>Is een (deel van een) woning gesloopt? Dan nemen we dat gesloopte deel niet mee in de WOZ-waarde voor belastingjaar 2025.</w:t>
      </w:r>
    </w:p>
    <w:p w14:paraId="4E851FBE" w14:textId="432A35DE" w:rsidR="007B47FD" w:rsidRPr="007B47FD" w:rsidRDefault="007B47FD" w:rsidP="007B47FD">
      <w:r w:rsidRPr="007B47FD">
        <w:t>Deze regels zijn vastgelegd in de landelijke Wet WOZ.</w:t>
      </w:r>
      <w:r w:rsidR="00E83510">
        <w:br/>
      </w:r>
      <w:r w:rsidR="00E83510">
        <w:br/>
      </w:r>
      <w:r w:rsidR="00E83510">
        <w:br/>
      </w:r>
      <w:r w:rsidR="00E83510">
        <w:br/>
      </w:r>
      <w:r w:rsidR="00E83510">
        <w:br/>
      </w:r>
      <w:r w:rsidR="00E83510">
        <w:br/>
      </w:r>
      <w:r w:rsidRPr="00AC4D95">
        <w:br/>
      </w:r>
    </w:p>
    <w:p w14:paraId="641F8E5E" w14:textId="77777777" w:rsidR="007B47FD" w:rsidRPr="007B47FD" w:rsidRDefault="007B47FD" w:rsidP="007B47FD">
      <w:r w:rsidRPr="007B47FD">
        <w:rPr>
          <w:b/>
          <w:bCs/>
        </w:rPr>
        <w:lastRenderedPageBreak/>
        <w:t>Voorbeeld: U bouwt een nieuwe woning</w:t>
      </w:r>
    </w:p>
    <w:p w14:paraId="29A59DE4" w14:textId="77777777" w:rsidR="007B47FD" w:rsidRPr="007B47FD" w:rsidRDefault="007B47FD" w:rsidP="00174709">
      <w:pPr>
        <w:numPr>
          <w:ilvl w:val="0"/>
          <w:numId w:val="27"/>
        </w:numPr>
      </w:pPr>
      <w:r w:rsidRPr="007B47FD">
        <w:t xml:space="preserve">De bouw start op </w:t>
      </w:r>
      <w:r w:rsidRPr="007B47FD">
        <w:rPr>
          <w:b/>
          <w:bCs/>
        </w:rPr>
        <w:t>1 februari 2024</w:t>
      </w:r>
    </w:p>
    <w:p w14:paraId="51A70354" w14:textId="77777777" w:rsidR="007B47FD" w:rsidRPr="007B47FD" w:rsidRDefault="007B47FD" w:rsidP="00174709">
      <w:pPr>
        <w:numPr>
          <w:ilvl w:val="0"/>
          <w:numId w:val="27"/>
        </w:numPr>
      </w:pPr>
      <w:r w:rsidRPr="007B47FD">
        <w:t xml:space="preserve">De woning is klaar op </w:t>
      </w:r>
      <w:r w:rsidRPr="007B47FD">
        <w:rPr>
          <w:b/>
          <w:bCs/>
        </w:rPr>
        <w:t>1 november 2024</w:t>
      </w:r>
    </w:p>
    <w:p w14:paraId="0F377CA5" w14:textId="77777777" w:rsidR="007B47FD" w:rsidRPr="007B47FD" w:rsidRDefault="007B47FD" w:rsidP="00174709">
      <w:pPr>
        <w:numPr>
          <w:ilvl w:val="0"/>
          <w:numId w:val="27"/>
        </w:numPr>
      </w:pPr>
      <w:r w:rsidRPr="007B47FD">
        <w:t xml:space="preserve">Op de </w:t>
      </w:r>
      <w:r w:rsidRPr="007B47FD">
        <w:rPr>
          <w:b/>
          <w:bCs/>
        </w:rPr>
        <w:t>waardepeildatum van 1 januari 2024</w:t>
      </w:r>
      <w:r w:rsidRPr="007B47FD">
        <w:t xml:space="preserve"> bestond de woning nog niet</w:t>
      </w:r>
    </w:p>
    <w:p w14:paraId="5EB57239" w14:textId="77777777" w:rsidR="007B47FD" w:rsidRPr="007B47FD" w:rsidRDefault="007B47FD" w:rsidP="00174709">
      <w:pPr>
        <w:numPr>
          <w:ilvl w:val="0"/>
          <w:numId w:val="27"/>
        </w:numPr>
      </w:pPr>
      <w:r w:rsidRPr="007B47FD">
        <w:t xml:space="preserve">Op de </w:t>
      </w:r>
      <w:r w:rsidRPr="007B47FD">
        <w:rPr>
          <w:b/>
          <w:bCs/>
        </w:rPr>
        <w:t>toestandsdatum van 1 januari 2025</w:t>
      </w:r>
      <w:r w:rsidRPr="007B47FD">
        <w:t xml:space="preserve"> is de woning wél klaar</w:t>
      </w:r>
    </w:p>
    <w:p w14:paraId="341BAB28" w14:textId="25C0BC74" w:rsidR="004F3EDA" w:rsidRPr="00AC4D95" w:rsidRDefault="007B47FD" w:rsidP="00842F2D">
      <w:r w:rsidRPr="007B47FD">
        <w:t>We kijken dan naar de situatie op 1 januari 2025 (toestandsdatum). Daarna bepaalt de taxateur wat de woning waard zou zijn geweest op 1 januari 2024 (waardepeildatum).</w:t>
      </w:r>
    </w:p>
    <w:p w14:paraId="0BA21A7B" w14:textId="5D19B2E7" w:rsidR="00DB7F3F" w:rsidRPr="00AC4D95" w:rsidRDefault="00DB7F3F" w:rsidP="00DB7F3F">
      <w:pPr>
        <w:pStyle w:val="Kop2"/>
        <w:spacing w:before="532" w:line="232" w:lineRule="exact"/>
        <w:ind w:left="0" w:hanging="851"/>
        <w:textAlignment w:val="baseline"/>
      </w:pPr>
      <w:bookmarkStart w:id="27" w:name="_Toc209788962"/>
      <w:r w:rsidRPr="00AC4D95">
        <w:t>Hoe maken we de nieuwe WOZ-waarde bekend?</w:t>
      </w:r>
      <w:bookmarkEnd w:id="27"/>
    </w:p>
    <w:p w14:paraId="10D9FDE5" w14:textId="77777777" w:rsidR="007B47FD" w:rsidRPr="007B47FD" w:rsidRDefault="007B47FD" w:rsidP="007B47FD">
      <w:r w:rsidRPr="007B47FD">
        <w:t>Inwoners en ondernemers in ons belastinggebied ontvangen van ons een aanslagbiljet. Op dit biljet staan de gemeentelijke belastingen die u moet betalen. Ook staat hierop de WOZ-waarde van uw woning of pand voor dat belastingjaar.</w:t>
      </w:r>
    </w:p>
    <w:p w14:paraId="15EDFE14" w14:textId="44880DA3" w:rsidR="007B47FD" w:rsidRPr="007B47FD" w:rsidRDefault="007B47FD" w:rsidP="007B47FD">
      <w:r w:rsidRPr="007B47FD">
        <w:t xml:space="preserve">De WOZ-waarde op het aanslagbiljet noemen we de </w:t>
      </w:r>
      <w:r w:rsidRPr="007B47FD">
        <w:rPr>
          <w:b/>
          <w:bCs/>
        </w:rPr>
        <w:t>WOZ-beschikking</w:t>
      </w:r>
      <w:r w:rsidRPr="007B47FD">
        <w:t>. De meeste aanslagbiljetten versturen we eind februari.</w:t>
      </w:r>
      <w:r w:rsidRPr="00AC4D95">
        <w:br/>
      </w:r>
    </w:p>
    <w:p w14:paraId="66390E78" w14:textId="77777777" w:rsidR="007B47FD" w:rsidRPr="007B47FD" w:rsidRDefault="007B47FD" w:rsidP="007B47FD">
      <w:r w:rsidRPr="007B47FD">
        <w:rPr>
          <w:b/>
          <w:bCs/>
        </w:rPr>
        <w:t>Informeel bezwaar tegen de WOZ-waarde</w:t>
      </w:r>
    </w:p>
    <w:p w14:paraId="5B665712" w14:textId="201BDE64" w:rsidR="006838BF" w:rsidRPr="00AC4D95" w:rsidRDefault="007B47FD" w:rsidP="00246064">
      <w:r w:rsidRPr="00AC4D95">
        <w:t xml:space="preserve">Bent u het niet eens met de WOZ-waarde? Dan kunt u eenvoudig een </w:t>
      </w:r>
      <w:r w:rsidRPr="00AC4D95">
        <w:rPr>
          <w:b/>
          <w:bCs/>
        </w:rPr>
        <w:t>informeel bezwaar</w:t>
      </w:r>
      <w:r w:rsidRPr="00AC4D95">
        <w:t xml:space="preserve"> indienen. Dit moet u doen </w:t>
      </w:r>
      <w:r w:rsidRPr="00AC4D95">
        <w:rPr>
          <w:b/>
          <w:bCs/>
        </w:rPr>
        <w:t>binnen 4 weken</w:t>
      </w:r>
      <w:r w:rsidRPr="00AC4D95">
        <w:t xml:space="preserve"> nadat u het aanslagbiljet heeft ontvangen:</w:t>
      </w:r>
      <w:r w:rsidR="006838BF" w:rsidRPr="00AC4D95">
        <w:br/>
      </w:r>
      <w:r w:rsidR="00A4187D" w:rsidRPr="00AC4D95">
        <w:br/>
        <w:t>Gemeente Noardeast-Fryslân:</w:t>
      </w:r>
      <w:r w:rsidR="00A4187D" w:rsidRPr="00AC4D95">
        <w:br/>
      </w:r>
      <w:hyperlink r:id="rId27" w:history="1">
        <w:r w:rsidR="006838BF" w:rsidRPr="00AC4D95">
          <w:rPr>
            <w:rStyle w:val="Hyperlink"/>
          </w:rPr>
          <w:t>Informeel bezwaar WOZ-waarde woning | Gemeente Noardeast-Fryslân</w:t>
        </w:r>
      </w:hyperlink>
      <w:r w:rsidR="00A4187D" w:rsidRPr="00AC4D95">
        <w:br/>
        <w:t>Gemeente Dantumadiel:</w:t>
      </w:r>
    </w:p>
    <w:p w14:paraId="0836908A" w14:textId="6E0A66EF" w:rsidR="006838BF" w:rsidRPr="00AC4D95" w:rsidRDefault="006838BF" w:rsidP="00246064">
      <w:hyperlink r:id="rId28" w:history="1">
        <w:r w:rsidRPr="00AC4D95">
          <w:rPr>
            <w:rStyle w:val="Hyperlink"/>
          </w:rPr>
          <w:t>https://www.dantumadiel.frl/informeel-bezwaar</w:t>
        </w:r>
      </w:hyperlink>
      <w:r w:rsidR="00A4187D" w:rsidRPr="00AC4D95">
        <w:br/>
        <w:t>Gemeente Schiermonnikoog:</w:t>
      </w:r>
      <w:r w:rsidR="00A4187D" w:rsidRPr="00AC4D95">
        <w:br/>
      </w:r>
      <w:hyperlink r:id="rId29" w:history="1">
        <w:r w:rsidRPr="00AC4D95">
          <w:rPr>
            <w:rStyle w:val="Hyperlink"/>
          </w:rPr>
          <w:t>Informatie gemeentelijke belastingen | Gemeente Schiermonnikoog</w:t>
        </w:r>
      </w:hyperlink>
      <w:r w:rsidRPr="00AC4D95">
        <w:br/>
      </w:r>
      <w:r w:rsidRPr="00AC4D95">
        <w:br/>
      </w:r>
      <w:r w:rsidR="00A4187D" w:rsidRPr="00AC4D95">
        <w:rPr>
          <w:b/>
          <w:bCs/>
        </w:rPr>
        <w:t>Bezwaar WOZ beschikking en belastingaanslagen</w:t>
      </w:r>
    </w:p>
    <w:p w14:paraId="38C6771A" w14:textId="77777777" w:rsidR="00487016" w:rsidRDefault="007B47FD" w:rsidP="00246064">
      <w:r w:rsidRPr="00AC4D95">
        <w:t xml:space="preserve">Bent u het niet eens met de WOZ-beschikking of met één of meer aanslagen op het aanslagbiljet? Dan kunt u een </w:t>
      </w:r>
      <w:r w:rsidRPr="00AC4D95">
        <w:rPr>
          <w:b/>
          <w:bCs/>
        </w:rPr>
        <w:t>bezwaarschrift</w:t>
      </w:r>
      <w:r w:rsidRPr="00AC4D95">
        <w:t xml:space="preserve"> indienen.</w:t>
      </w:r>
      <w:r w:rsidRPr="00AC4D95">
        <w:br/>
      </w:r>
      <w:r w:rsidRPr="007B47FD">
        <w:t xml:space="preserve">Let op: dit moet u doen </w:t>
      </w:r>
      <w:r w:rsidRPr="007B47FD">
        <w:rPr>
          <w:b/>
          <w:bCs/>
        </w:rPr>
        <w:t>binnen zes weken</w:t>
      </w:r>
      <w:r w:rsidRPr="007B47FD">
        <w:t xml:space="preserve"> na de datum die op het aanslagbiljet staat (de dagtekening)</w:t>
      </w:r>
      <w:r w:rsidRPr="00AC4D95">
        <w:t>:</w:t>
      </w:r>
      <w:r w:rsidR="000F5521" w:rsidRPr="00AC4D95">
        <w:br/>
      </w:r>
      <w:r w:rsidR="000F5521" w:rsidRPr="00AC4D95">
        <w:br/>
        <w:t>Gemeente Noardeast-Fryslân:</w:t>
      </w:r>
      <w:r w:rsidR="000F5521" w:rsidRPr="00AC4D95">
        <w:br/>
      </w:r>
      <w:hyperlink r:id="rId30" w:history="1">
        <w:r w:rsidR="000B2856" w:rsidRPr="00AC4D95">
          <w:rPr>
            <w:rStyle w:val="Hyperlink"/>
          </w:rPr>
          <w:t>Bezwaar maken tegen uw WOZ beschikking en belastingaanslag | Gemeente Noardeast-Fryslân (noardeast-fryslan.nl)</w:t>
        </w:r>
      </w:hyperlink>
      <w:r w:rsidR="000F5521" w:rsidRPr="00AC4D95">
        <w:t>;</w:t>
      </w:r>
      <w:r w:rsidR="000F5521" w:rsidRPr="00AC4D95">
        <w:br/>
        <w:t>Gemeente Dantumadiel:</w:t>
      </w:r>
      <w:r w:rsidR="000F5521" w:rsidRPr="00AC4D95">
        <w:br/>
      </w:r>
      <w:hyperlink r:id="rId31" w:history="1">
        <w:r w:rsidR="000F5521" w:rsidRPr="00AC4D95">
          <w:rPr>
            <w:rStyle w:val="Hyperlink"/>
          </w:rPr>
          <w:t>Bezwaar maken tegen uw WOZ beschikking en belastingaanslag | Gemeente Dantumadiel</w:t>
        </w:r>
      </w:hyperlink>
      <w:r w:rsidR="000F5521" w:rsidRPr="00AC4D95">
        <w:br/>
        <w:t>Gemeente Schiermonnikoog:</w:t>
      </w:r>
      <w:r w:rsidR="000F5521" w:rsidRPr="00AC4D95">
        <w:br/>
      </w:r>
      <w:hyperlink r:id="rId32" w:history="1">
        <w:r w:rsidR="00E90497" w:rsidRPr="00AC4D95">
          <w:rPr>
            <w:rStyle w:val="Hyperlink"/>
          </w:rPr>
          <w:t>WOZ-waarde | Gemeente Schiermonnikoog</w:t>
        </w:r>
      </w:hyperlink>
      <w:r w:rsidR="00E90497" w:rsidRPr="00AC4D95">
        <w:t xml:space="preserve"> </w:t>
      </w:r>
    </w:p>
    <w:p w14:paraId="4D9D668E" w14:textId="77777777" w:rsidR="00487016" w:rsidRDefault="00487016" w:rsidP="00246064"/>
    <w:p w14:paraId="47B0AA3C" w14:textId="77777777" w:rsidR="00487016" w:rsidRDefault="00487016" w:rsidP="00246064"/>
    <w:p w14:paraId="3B4D29DF" w14:textId="77777777" w:rsidR="00487016" w:rsidRDefault="00487016" w:rsidP="00246064"/>
    <w:p w14:paraId="785E514F" w14:textId="77777777" w:rsidR="00487016" w:rsidRDefault="00487016" w:rsidP="00246064"/>
    <w:p w14:paraId="373276E3" w14:textId="77777777" w:rsidR="00487016" w:rsidRDefault="00487016" w:rsidP="00246064"/>
    <w:p w14:paraId="122EA9BE" w14:textId="77777777" w:rsidR="00487016" w:rsidRDefault="00487016" w:rsidP="00246064"/>
    <w:p w14:paraId="68912FD0" w14:textId="77777777" w:rsidR="00487016" w:rsidRDefault="00487016" w:rsidP="00246064"/>
    <w:p w14:paraId="61013120" w14:textId="77777777" w:rsidR="00487016" w:rsidRDefault="00487016" w:rsidP="00246064"/>
    <w:p w14:paraId="2DB3FC45" w14:textId="77777777" w:rsidR="00487016" w:rsidRDefault="00487016" w:rsidP="00246064"/>
    <w:p w14:paraId="6DF66F40" w14:textId="614BCEC5" w:rsidR="004F3EDA" w:rsidRPr="00AC4D95" w:rsidRDefault="000F5521" w:rsidP="00246064">
      <w:r w:rsidRPr="00AC4D95">
        <w:br/>
      </w:r>
    </w:p>
    <w:p w14:paraId="1E6F6D5A" w14:textId="43A5E168" w:rsidR="00F9167A" w:rsidRPr="00AC4D95" w:rsidRDefault="00F9167A" w:rsidP="009D7543">
      <w:pPr>
        <w:pStyle w:val="Kop1"/>
        <w:numPr>
          <w:ilvl w:val="0"/>
          <w:numId w:val="15"/>
        </w:numPr>
        <w:ind w:left="0" w:hanging="851"/>
      </w:pPr>
      <w:bookmarkStart w:id="28" w:name="_Toc209788963"/>
      <w:r w:rsidRPr="00AC4D95">
        <w:lastRenderedPageBreak/>
        <w:t>Welke gegevens gebruiken we bij h</w:t>
      </w:r>
      <w:r w:rsidR="0021670C" w:rsidRPr="00AC4D95">
        <w:t>e</w:t>
      </w:r>
      <w:r w:rsidRPr="00AC4D95">
        <w:t>t bepalen van de WOZ-waarde?</w:t>
      </w:r>
      <w:bookmarkEnd w:id="28"/>
    </w:p>
    <w:p w14:paraId="1DD61F2D" w14:textId="0FEE0825" w:rsidR="00F26001" w:rsidRPr="00AC4D95" w:rsidRDefault="00DB7F3F" w:rsidP="00F26001">
      <w:pPr>
        <w:pStyle w:val="Kop2"/>
        <w:spacing w:before="532" w:line="232" w:lineRule="exact"/>
        <w:ind w:left="0" w:hanging="851"/>
        <w:textAlignment w:val="baseline"/>
      </w:pPr>
      <w:bookmarkStart w:id="29" w:name="_Toc209788964"/>
      <w:r w:rsidRPr="00AC4D95">
        <w:t>Wat zijn objectkenmerken</w:t>
      </w:r>
      <w:r w:rsidR="001B3394" w:rsidRPr="00AC4D95">
        <w:t>?</w:t>
      </w:r>
      <w:bookmarkEnd w:id="29"/>
    </w:p>
    <w:p w14:paraId="0D32CDC4" w14:textId="77777777" w:rsidR="00A41F42" w:rsidRPr="00A41F42" w:rsidRDefault="00A41F42" w:rsidP="00A41F42">
      <w:r w:rsidRPr="00A41F42">
        <w:t>U heeft eerder gelezen hoe de WOZ-waarde tot stand komt: via een marktanalyse, het opstellen van een taxatiemodel en het controleren van de modelwaarde. In de volgende onderdelen gaan we hier dieper op in.</w:t>
      </w:r>
    </w:p>
    <w:p w14:paraId="710C980A" w14:textId="77777777" w:rsidR="00A41F42" w:rsidRPr="00A41F42" w:rsidRDefault="00A41F42" w:rsidP="00A41F42">
      <w:r w:rsidRPr="00A41F42">
        <w:t xml:space="preserve">Binnen de WOZ spreken we over </w:t>
      </w:r>
      <w:r w:rsidRPr="00A41F42">
        <w:rPr>
          <w:b/>
          <w:bCs/>
        </w:rPr>
        <w:t>objecten</w:t>
      </w:r>
      <w:r w:rsidRPr="00A41F42">
        <w:t>. Een object is een woning of een niet-woning (zoals een winkel, bedrijfspand of school) waarvoor we de WOZ-waarde moeten bepalen.</w:t>
      </w:r>
    </w:p>
    <w:p w14:paraId="0B31AE8C" w14:textId="77777777" w:rsidR="00A41F42" w:rsidRPr="00A41F42" w:rsidRDefault="00A41F42" w:rsidP="00A41F42">
      <w:r w:rsidRPr="00A41F42">
        <w:t xml:space="preserve">De </w:t>
      </w:r>
      <w:r w:rsidRPr="00A41F42">
        <w:rPr>
          <w:b/>
          <w:bCs/>
        </w:rPr>
        <w:t>kenmerken van een object</w:t>
      </w:r>
      <w:r w:rsidRPr="00A41F42">
        <w:t xml:space="preserve"> vormen de basis voor het berekenen van de WOZ-waarde. We maken hierbij onderscheid tussen twee soorten kenmerken:</w:t>
      </w:r>
    </w:p>
    <w:p w14:paraId="0C01EE87" w14:textId="26AF8623" w:rsidR="00A41F42" w:rsidRPr="00A41F42" w:rsidRDefault="00A41F42" w:rsidP="00174709">
      <w:pPr>
        <w:numPr>
          <w:ilvl w:val="0"/>
          <w:numId w:val="28"/>
        </w:numPr>
      </w:pPr>
      <w:r w:rsidRPr="00A41F42">
        <w:t>Primaire objectkenmerken</w:t>
      </w:r>
      <w:r w:rsidRPr="00AC4D95">
        <w:t>;</w:t>
      </w:r>
    </w:p>
    <w:p w14:paraId="41287753" w14:textId="6F2E05C8" w:rsidR="00A41F42" w:rsidRPr="00A41F42" w:rsidRDefault="00A41F42" w:rsidP="00174709">
      <w:pPr>
        <w:numPr>
          <w:ilvl w:val="0"/>
          <w:numId w:val="28"/>
        </w:numPr>
      </w:pPr>
      <w:r w:rsidRPr="00A41F42">
        <w:t>Secundaire objectkenmerken</w:t>
      </w:r>
      <w:r w:rsidRPr="00AC4D95">
        <w:t>.</w:t>
      </w:r>
    </w:p>
    <w:p w14:paraId="1127655B" w14:textId="77777777" w:rsidR="00A41F42" w:rsidRPr="00AC4D95" w:rsidRDefault="00A41F42" w:rsidP="00203497"/>
    <w:p w14:paraId="15D13748" w14:textId="1E545656" w:rsidR="00DB7F3F" w:rsidRPr="00AC4D95" w:rsidRDefault="00DB7F3F" w:rsidP="00203497">
      <w:pPr>
        <w:pStyle w:val="Kop3"/>
      </w:pPr>
      <w:bookmarkStart w:id="30" w:name="_Toc209788965"/>
      <w:r w:rsidRPr="00AC4D95">
        <w:t>Wat zijn de primaire obj</w:t>
      </w:r>
      <w:r w:rsidR="00C5387C" w:rsidRPr="00AC4D95">
        <w:t>e</w:t>
      </w:r>
      <w:r w:rsidRPr="00AC4D95">
        <w:t>ctkenmerken?</w:t>
      </w:r>
      <w:bookmarkEnd w:id="30"/>
    </w:p>
    <w:p w14:paraId="557FA4DA" w14:textId="7A775A1F" w:rsidR="00A41F42" w:rsidRPr="00A41F42" w:rsidRDefault="00A41F42" w:rsidP="00A41F42">
      <w:r w:rsidRPr="00A41F42">
        <w:t xml:space="preserve">Primaire objectkenmerken zijn </w:t>
      </w:r>
      <w:r w:rsidRPr="00A41F42">
        <w:rPr>
          <w:b/>
          <w:bCs/>
        </w:rPr>
        <w:t>meetbare gegevens</w:t>
      </w:r>
      <w:r w:rsidRPr="00A41F42">
        <w:t xml:space="preserve"> van een woning of ander gebouw. Deze kenmerken vormen de basis voor het bepalen van de WOZ-waarde.</w:t>
      </w:r>
      <w:r w:rsidRPr="00AC4D95">
        <w:br/>
      </w:r>
    </w:p>
    <w:p w14:paraId="1CE41B96" w14:textId="77777777" w:rsidR="00A41F42" w:rsidRPr="00A41F42" w:rsidRDefault="00A41F42" w:rsidP="00A41F42">
      <w:r w:rsidRPr="00A41F42">
        <w:t>Voorbeelden van primaire kenmerken zijn:</w:t>
      </w:r>
    </w:p>
    <w:p w14:paraId="7602FB8B" w14:textId="77777777" w:rsidR="00A41F42" w:rsidRPr="00A41F42" w:rsidRDefault="00A41F42" w:rsidP="00174709">
      <w:pPr>
        <w:numPr>
          <w:ilvl w:val="0"/>
          <w:numId w:val="29"/>
        </w:numPr>
      </w:pPr>
      <w:r w:rsidRPr="00A41F42">
        <w:t xml:space="preserve">De </w:t>
      </w:r>
      <w:r w:rsidRPr="00A41F42">
        <w:rPr>
          <w:b/>
          <w:bCs/>
        </w:rPr>
        <w:t>grootte</w:t>
      </w:r>
      <w:r w:rsidRPr="00A41F42">
        <w:t xml:space="preserve"> van het object (zoals inhoud, oppervlakte en perceelgrootte)</w:t>
      </w:r>
    </w:p>
    <w:p w14:paraId="6B78EA38" w14:textId="75DAFB26" w:rsidR="00A41F42" w:rsidRPr="00A41F42" w:rsidRDefault="00A41F42" w:rsidP="00174709">
      <w:pPr>
        <w:numPr>
          <w:ilvl w:val="0"/>
          <w:numId w:val="29"/>
        </w:numPr>
      </w:pPr>
      <w:r w:rsidRPr="00A41F42">
        <w:t xml:space="preserve">Het </w:t>
      </w:r>
      <w:r w:rsidRPr="00A41F42">
        <w:rPr>
          <w:b/>
          <w:bCs/>
        </w:rPr>
        <w:t>bouwjaar</w:t>
      </w:r>
      <w:r w:rsidRPr="00A41F42">
        <w:t xml:space="preserve"> van het hoofdgebouw (bij woningen is dat de woning zelf)</w:t>
      </w:r>
    </w:p>
    <w:p w14:paraId="18BE67BF" w14:textId="77777777" w:rsidR="00A41F42" w:rsidRPr="00A41F42" w:rsidRDefault="00A41F42" w:rsidP="00174709">
      <w:pPr>
        <w:numPr>
          <w:ilvl w:val="0"/>
          <w:numId w:val="29"/>
        </w:numPr>
      </w:pPr>
      <w:r w:rsidRPr="00A41F42">
        <w:t xml:space="preserve">Het </w:t>
      </w:r>
      <w:r w:rsidRPr="00A41F42">
        <w:rPr>
          <w:b/>
          <w:bCs/>
        </w:rPr>
        <w:t>adres</w:t>
      </w:r>
      <w:r w:rsidRPr="00A41F42">
        <w:t xml:space="preserve"> en de </w:t>
      </w:r>
      <w:r w:rsidRPr="00A41F42">
        <w:rPr>
          <w:b/>
          <w:bCs/>
        </w:rPr>
        <w:t>buurt</w:t>
      </w:r>
      <w:r w:rsidRPr="00A41F42">
        <w:t xml:space="preserve"> waarin het object ligt</w:t>
      </w:r>
    </w:p>
    <w:p w14:paraId="5B9ED889" w14:textId="77777777" w:rsidR="00A41F42" w:rsidRPr="00A41F42" w:rsidRDefault="00A41F42" w:rsidP="00174709">
      <w:pPr>
        <w:numPr>
          <w:ilvl w:val="0"/>
          <w:numId w:val="29"/>
        </w:numPr>
      </w:pPr>
      <w:r w:rsidRPr="00A41F42">
        <w:t xml:space="preserve">De </w:t>
      </w:r>
      <w:r w:rsidRPr="00A41F42">
        <w:rPr>
          <w:b/>
          <w:bCs/>
        </w:rPr>
        <w:t>woonplaats</w:t>
      </w:r>
    </w:p>
    <w:p w14:paraId="77E5EAEA" w14:textId="77777777" w:rsidR="00A41F42" w:rsidRPr="00A41F42" w:rsidRDefault="00A41F42" w:rsidP="00174709">
      <w:pPr>
        <w:numPr>
          <w:ilvl w:val="0"/>
          <w:numId w:val="29"/>
        </w:numPr>
      </w:pPr>
      <w:r w:rsidRPr="00A41F42">
        <w:t xml:space="preserve">De </w:t>
      </w:r>
      <w:r w:rsidRPr="00A41F42">
        <w:rPr>
          <w:b/>
          <w:bCs/>
        </w:rPr>
        <w:t>kadastrale gegevens</w:t>
      </w:r>
      <w:r w:rsidRPr="00A41F42">
        <w:t xml:space="preserve"> (zoals perceelnummer en eigendomsinformatie)</w:t>
      </w:r>
    </w:p>
    <w:p w14:paraId="4A720978" w14:textId="77777777" w:rsidR="00A41F42" w:rsidRPr="00A41F42" w:rsidRDefault="00A41F42" w:rsidP="00174709">
      <w:pPr>
        <w:numPr>
          <w:ilvl w:val="0"/>
          <w:numId w:val="29"/>
        </w:numPr>
      </w:pPr>
      <w:r w:rsidRPr="00A41F42">
        <w:t xml:space="preserve">Het </w:t>
      </w:r>
      <w:r w:rsidRPr="00A41F42">
        <w:rPr>
          <w:b/>
          <w:bCs/>
        </w:rPr>
        <w:t>type object</w:t>
      </w:r>
      <w:r w:rsidRPr="00A41F42">
        <w:t>, bijvoorbeeld een vrijstaande woning, appartement of rijwoning</w:t>
      </w:r>
    </w:p>
    <w:p w14:paraId="4E4B4993" w14:textId="53AB2C21" w:rsidR="00A41F42" w:rsidRPr="00AC4D95" w:rsidRDefault="00A41F42" w:rsidP="00174709">
      <w:pPr>
        <w:numPr>
          <w:ilvl w:val="0"/>
          <w:numId w:val="29"/>
        </w:numPr>
      </w:pPr>
      <w:r w:rsidRPr="00A41F42">
        <w:t xml:space="preserve">Het aantal </w:t>
      </w:r>
      <w:r w:rsidRPr="00A41F42">
        <w:rPr>
          <w:b/>
          <w:bCs/>
        </w:rPr>
        <w:t>bijgebouwen</w:t>
      </w:r>
      <w:r w:rsidRPr="00A41F42">
        <w:t>, zoals een garage, tuinhuis of schuur, inclusief hun bouwjaar en grootte</w:t>
      </w:r>
      <w:r w:rsidR="00487016">
        <w:t>.</w:t>
      </w:r>
    </w:p>
    <w:p w14:paraId="025CD215" w14:textId="77777777" w:rsidR="00F26001" w:rsidRPr="00AC4D95" w:rsidRDefault="00F26001" w:rsidP="00F26001">
      <w:pPr>
        <w:tabs>
          <w:tab w:val="left" w:pos="360"/>
          <w:tab w:val="left" w:pos="720"/>
        </w:tabs>
        <w:spacing w:line="324" w:lineRule="exact"/>
        <w:ind w:right="72"/>
        <w:textAlignment w:val="baseline"/>
        <w:rPr>
          <w:rFonts w:ascii="Poppins" w:eastAsia="Poppins" w:hAnsi="Poppins"/>
          <w:color w:val="000000"/>
          <w:sz w:val="20"/>
        </w:rPr>
      </w:pPr>
    </w:p>
    <w:p w14:paraId="7BC06572" w14:textId="7A44C235" w:rsidR="00DB7F3F" w:rsidRPr="00AC4D95" w:rsidRDefault="00DB7F3F" w:rsidP="00DB7F3F">
      <w:pPr>
        <w:pStyle w:val="Kop3"/>
      </w:pPr>
      <w:bookmarkStart w:id="31" w:name="_Toc209788966"/>
      <w:r w:rsidRPr="00AC4D95">
        <w:t xml:space="preserve">Wat zijn de </w:t>
      </w:r>
      <w:r w:rsidR="001B3394" w:rsidRPr="00AC4D95">
        <w:t>secundaire</w:t>
      </w:r>
      <w:r w:rsidRPr="00AC4D95">
        <w:t xml:space="preserve"> obj</w:t>
      </w:r>
      <w:r w:rsidR="00BF0D56" w:rsidRPr="00AC4D95">
        <w:t>e</w:t>
      </w:r>
      <w:r w:rsidRPr="00AC4D95">
        <w:t>ctkenmerken?</w:t>
      </w:r>
      <w:bookmarkEnd w:id="31"/>
    </w:p>
    <w:p w14:paraId="1E7FFCD6" w14:textId="77777777" w:rsidR="00A41F42" w:rsidRPr="00A41F42" w:rsidRDefault="00A41F42" w:rsidP="00A41F42">
      <w:r w:rsidRPr="00A41F42">
        <w:t xml:space="preserve">Secundaire objectkenmerken geven een </w:t>
      </w:r>
      <w:r w:rsidRPr="00A41F42">
        <w:rPr>
          <w:b/>
          <w:bCs/>
        </w:rPr>
        <w:t>beoordeling</w:t>
      </w:r>
      <w:r w:rsidRPr="00A41F42">
        <w:t xml:space="preserve"> van een woning of van de omgeving. Deze kenmerken hebben invloed op de WOZ-waarde.</w:t>
      </w:r>
    </w:p>
    <w:p w14:paraId="2F135D35" w14:textId="77777777" w:rsidR="00A41F42" w:rsidRPr="00A41F42" w:rsidRDefault="00A41F42" w:rsidP="00A41F42">
      <w:r w:rsidRPr="00A41F42">
        <w:t xml:space="preserve">We gebruiken hiervoor de </w:t>
      </w:r>
      <w:r w:rsidRPr="00A41F42">
        <w:rPr>
          <w:b/>
          <w:bCs/>
        </w:rPr>
        <w:t>KOUDV-factoren</w:t>
      </w:r>
      <w:r w:rsidRPr="00A41F42">
        <w:t>. KOUDV staat voor:</w:t>
      </w:r>
    </w:p>
    <w:p w14:paraId="14EB8E54" w14:textId="77777777" w:rsidR="00A41F42" w:rsidRPr="00A41F42" w:rsidRDefault="00A41F42" w:rsidP="00487016">
      <w:pPr>
        <w:numPr>
          <w:ilvl w:val="0"/>
          <w:numId w:val="29"/>
        </w:numPr>
      </w:pPr>
      <w:r w:rsidRPr="00A41F42">
        <w:t>Kwaliteit</w:t>
      </w:r>
    </w:p>
    <w:p w14:paraId="2BBFD85A" w14:textId="77777777" w:rsidR="00A41F42" w:rsidRPr="00A41F42" w:rsidRDefault="00A41F42" w:rsidP="00487016">
      <w:pPr>
        <w:numPr>
          <w:ilvl w:val="0"/>
          <w:numId w:val="29"/>
        </w:numPr>
      </w:pPr>
      <w:r w:rsidRPr="00A41F42">
        <w:t>Onderhoud</w:t>
      </w:r>
    </w:p>
    <w:p w14:paraId="79DBB222" w14:textId="77777777" w:rsidR="00A41F42" w:rsidRPr="00A41F42" w:rsidRDefault="00A41F42" w:rsidP="00487016">
      <w:pPr>
        <w:numPr>
          <w:ilvl w:val="0"/>
          <w:numId w:val="29"/>
        </w:numPr>
      </w:pPr>
      <w:r w:rsidRPr="00A41F42">
        <w:t>Uitstraling</w:t>
      </w:r>
    </w:p>
    <w:p w14:paraId="7C4DC074" w14:textId="77777777" w:rsidR="00A41F42" w:rsidRPr="00A41F42" w:rsidRDefault="00A41F42" w:rsidP="00487016">
      <w:pPr>
        <w:numPr>
          <w:ilvl w:val="0"/>
          <w:numId w:val="29"/>
        </w:numPr>
      </w:pPr>
      <w:r w:rsidRPr="00A41F42">
        <w:t>Doelmatigheid</w:t>
      </w:r>
    </w:p>
    <w:p w14:paraId="4DDD16F4" w14:textId="77777777" w:rsidR="00A41F42" w:rsidRPr="00A41F42" w:rsidRDefault="00A41F42" w:rsidP="00487016">
      <w:pPr>
        <w:numPr>
          <w:ilvl w:val="0"/>
          <w:numId w:val="29"/>
        </w:numPr>
      </w:pPr>
      <w:r w:rsidRPr="00A41F42">
        <w:t>Voorzieningen</w:t>
      </w:r>
    </w:p>
    <w:p w14:paraId="35C66F60" w14:textId="5660D956" w:rsidR="00A41F42" w:rsidRPr="00A41F42" w:rsidRDefault="00174709" w:rsidP="00A41F42">
      <w:r w:rsidRPr="00AC4D95">
        <w:br/>
      </w:r>
      <w:r w:rsidR="00A41F42" w:rsidRPr="00A41F42">
        <w:t xml:space="preserve">Net als bij de ligging geven we voor elke factor een </w:t>
      </w:r>
      <w:r w:rsidR="00A41F42" w:rsidRPr="00A41F42">
        <w:rPr>
          <w:b/>
          <w:bCs/>
        </w:rPr>
        <w:t>score van 1 tot en met 5</w:t>
      </w:r>
      <w:r w:rsidR="00A41F42" w:rsidRPr="00A41F42">
        <w:t>. De betekenis van deze scores is:</w:t>
      </w:r>
    </w:p>
    <w:p w14:paraId="18AB7C76" w14:textId="77777777" w:rsidR="00A41F42" w:rsidRPr="00A41F42" w:rsidRDefault="00A41F42" w:rsidP="00174709">
      <w:pPr>
        <w:numPr>
          <w:ilvl w:val="0"/>
          <w:numId w:val="31"/>
        </w:numPr>
      </w:pPr>
      <w:r w:rsidRPr="00A41F42">
        <w:rPr>
          <w:b/>
          <w:bCs/>
        </w:rPr>
        <w:t>1</w:t>
      </w:r>
      <w:r w:rsidRPr="00A41F42">
        <w:t>: Zeer slecht, ver onder gemiddeld</w:t>
      </w:r>
    </w:p>
    <w:p w14:paraId="05D27265" w14:textId="77777777" w:rsidR="00A41F42" w:rsidRPr="00A41F42" w:rsidRDefault="00A41F42" w:rsidP="00174709">
      <w:pPr>
        <w:numPr>
          <w:ilvl w:val="0"/>
          <w:numId w:val="31"/>
        </w:numPr>
      </w:pPr>
      <w:r w:rsidRPr="00A41F42">
        <w:rPr>
          <w:b/>
          <w:bCs/>
        </w:rPr>
        <w:t>2</w:t>
      </w:r>
      <w:r w:rsidRPr="00A41F42">
        <w:t>: Slecht, onder gemiddeld</w:t>
      </w:r>
    </w:p>
    <w:p w14:paraId="757B30A7" w14:textId="77777777" w:rsidR="00A41F42" w:rsidRPr="00A41F42" w:rsidRDefault="00A41F42" w:rsidP="00174709">
      <w:pPr>
        <w:numPr>
          <w:ilvl w:val="0"/>
          <w:numId w:val="31"/>
        </w:numPr>
      </w:pPr>
      <w:r w:rsidRPr="00A41F42">
        <w:rPr>
          <w:b/>
          <w:bCs/>
        </w:rPr>
        <w:t>3</w:t>
      </w:r>
      <w:r w:rsidRPr="00A41F42">
        <w:t>: Voldoende, gemiddeld (standaard)</w:t>
      </w:r>
    </w:p>
    <w:p w14:paraId="12067E11" w14:textId="77777777" w:rsidR="00A41F42" w:rsidRPr="00A41F42" w:rsidRDefault="00A41F42" w:rsidP="00174709">
      <w:pPr>
        <w:numPr>
          <w:ilvl w:val="0"/>
          <w:numId w:val="31"/>
        </w:numPr>
      </w:pPr>
      <w:r w:rsidRPr="00A41F42">
        <w:rPr>
          <w:b/>
          <w:bCs/>
        </w:rPr>
        <w:t>4</w:t>
      </w:r>
      <w:r w:rsidRPr="00A41F42">
        <w:t>: Goed, bovengemiddeld</w:t>
      </w:r>
    </w:p>
    <w:p w14:paraId="1E1F0E58" w14:textId="77777777" w:rsidR="00A41F42" w:rsidRPr="00A41F42" w:rsidRDefault="00A41F42" w:rsidP="00174709">
      <w:pPr>
        <w:numPr>
          <w:ilvl w:val="0"/>
          <w:numId w:val="31"/>
        </w:numPr>
      </w:pPr>
      <w:r w:rsidRPr="00A41F42">
        <w:rPr>
          <w:b/>
          <w:bCs/>
        </w:rPr>
        <w:t>5</w:t>
      </w:r>
      <w:r w:rsidRPr="00A41F42">
        <w:t>: Zeer goed, ver bovengemiddeld</w:t>
      </w:r>
    </w:p>
    <w:p w14:paraId="0133D157" w14:textId="77777777" w:rsidR="00A41F42" w:rsidRPr="00AC4D95" w:rsidRDefault="00A41F42" w:rsidP="0031591D">
      <w:pPr>
        <w:rPr>
          <w:highlight w:val="yellow"/>
        </w:rPr>
      </w:pPr>
    </w:p>
    <w:p w14:paraId="7A2B4213" w14:textId="02C76596" w:rsidR="00A41F42" w:rsidRPr="00A41F42" w:rsidRDefault="00E83510" w:rsidP="00A41F42">
      <w:r>
        <w:rPr>
          <w:b/>
          <w:bCs/>
        </w:rPr>
        <w:br/>
      </w:r>
      <w:r>
        <w:rPr>
          <w:b/>
          <w:bCs/>
        </w:rPr>
        <w:br/>
      </w:r>
      <w:r>
        <w:rPr>
          <w:b/>
          <w:bCs/>
        </w:rPr>
        <w:lastRenderedPageBreak/>
        <w:br/>
      </w:r>
      <w:r w:rsidR="00A41F42" w:rsidRPr="00A41F42">
        <w:rPr>
          <w:b/>
          <w:bCs/>
        </w:rPr>
        <w:t>Uitleg van de KOUDV-factoren</w:t>
      </w:r>
    </w:p>
    <w:p w14:paraId="6892DCEB" w14:textId="77777777" w:rsidR="00A41F42" w:rsidRPr="00A41F42" w:rsidRDefault="00A41F42" w:rsidP="00A41F42">
      <w:r w:rsidRPr="00A41F42">
        <w:t xml:space="preserve">Bij het bepalen van de WOZ-waarde kijken we ook naar secundaire kenmerken. Deze kenmerken geven een oordeel over de woning of de omgeving. We noemen dit de </w:t>
      </w:r>
      <w:r w:rsidRPr="00A41F42">
        <w:rPr>
          <w:b/>
          <w:bCs/>
        </w:rPr>
        <w:t>KOUDV-factoren</w:t>
      </w:r>
      <w:r w:rsidRPr="00A41F42">
        <w:t>. KOUDV staat voor:</w:t>
      </w:r>
    </w:p>
    <w:p w14:paraId="653213B0" w14:textId="77777777" w:rsidR="00A41F42" w:rsidRPr="00A41F42" w:rsidRDefault="00A41F42" w:rsidP="00174709">
      <w:pPr>
        <w:numPr>
          <w:ilvl w:val="0"/>
          <w:numId w:val="32"/>
        </w:numPr>
      </w:pPr>
      <w:r w:rsidRPr="00A41F42">
        <w:rPr>
          <w:b/>
          <w:bCs/>
        </w:rPr>
        <w:t>Kwaliteit</w:t>
      </w:r>
      <w:r w:rsidRPr="00A41F42">
        <w:t xml:space="preserve"> Dit gaat over de kwaliteit van de gebruikte materialen, vergeleken met soortgelijke woningen. Als de materialen duidelijk beter of slechter zijn dan gemiddeld, telt dat mee.</w:t>
      </w:r>
    </w:p>
    <w:p w14:paraId="4D2A2B7E" w14:textId="77777777" w:rsidR="00A41F42" w:rsidRPr="00A41F42" w:rsidRDefault="00A41F42" w:rsidP="00174709">
      <w:pPr>
        <w:numPr>
          <w:ilvl w:val="0"/>
          <w:numId w:val="32"/>
        </w:numPr>
      </w:pPr>
      <w:r w:rsidRPr="00A41F42">
        <w:rPr>
          <w:b/>
          <w:bCs/>
        </w:rPr>
        <w:t>Onderhoud</w:t>
      </w:r>
      <w:r w:rsidRPr="00A41F42">
        <w:t xml:space="preserve"> Dit is de algemene indruk van de woning. We kijken bijvoorbeeld naar het dak, de gevels, kozijnen en de afwerking aan de binnenkant.</w:t>
      </w:r>
    </w:p>
    <w:p w14:paraId="65D35178" w14:textId="77777777" w:rsidR="00A41F42" w:rsidRPr="00A41F42" w:rsidRDefault="00A41F42" w:rsidP="00174709">
      <w:pPr>
        <w:numPr>
          <w:ilvl w:val="0"/>
          <w:numId w:val="32"/>
        </w:numPr>
      </w:pPr>
      <w:r w:rsidRPr="00A41F42">
        <w:rPr>
          <w:b/>
          <w:bCs/>
        </w:rPr>
        <w:t>Uitstraling</w:t>
      </w:r>
      <w:r w:rsidRPr="00A41F42">
        <w:t xml:space="preserve"> De uitstraling van een woning zegt iets over hoe het object eruitziet in vergelijking met andere woningen. Denk aan bijzondere bouwstijl of inrichting.</w:t>
      </w:r>
    </w:p>
    <w:p w14:paraId="76E95A7B" w14:textId="77777777" w:rsidR="00A41F42" w:rsidRPr="00A41F42" w:rsidRDefault="00A41F42" w:rsidP="00174709">
      <w:pPr>
        <w:numPr>
          <w:ilvl w:val="0"/>
          <w:numId w:val="32"/>
        </w:numPr>
      </w:pPr>
      <w:r w:rsidRPr="00A41F42">
        <w:rPr>
          <w:b/>
          <w:bCs/>
        </w:rPr>
        <w:t>Doelmatigheid</w:t>
      </w:r>
      <w:r w:rsidRPr="00A41F42">
        <w:t xml:space="preserve"> Dit betekent hoe goed een onderdeel van de woning past bij het gebruik. Deze factor wordt vooral gebruikt bij niet-woningen, maar soms ook bij woningen. Bijvoorbeeld als een woning deels als bedrijf wordt gebruikt of niet meer goed als woning kan functioneren.</w:t>
      </w:r>
    </w:p>
    <w:p w14:paraId="7141247B" w14:textId="77777777" w:rsidR="00A41F42" w:rsidRPr="00A41F42" w:rsidRDefault="00A41F42" w:rsidP="00174709">
      <w:pPr>
        <w:numPr>
          <w:ilvl w:val="0"/>
          <w:numId w:val="32"/>
        </w:numPr>
      </w:pPr>
      <w:r w:rsidRPr="00A41F42">
        <w:rPr>
          <w:b/>
          <w:bCs/>
        </w:rPr>
        <w:t>Voorzieningen</w:t>
      </w:r>
      <w:r w:rsidRPr="00A41F42">
        <w:t xml:space="preserve"> Dit zijn zaken in de woning die extra waarde geven bij verkoop. Denk aan een luxe keuken, moderne badkamer of nette afwerking van de binnenkant.</w:t>
      </w:r>
    </w:p>
    <w:p w14:paraId="6A4683F7" w14:textId="47BD1D87" w:rsidR="00A41F42" w:rsidRPr="00A41F42" w:rsidRDefault="00A41F42" w:rsidP="00A41F42">
      <w:r w:rsidRPr="00AC4D95">
        <w:br/>
      </w:r>
      <w:r w:rsidRPr="00A41F42">
        <w:t>Onze taxateurs gebruiken een duidelijke werkinstructie, zodat de beoordeling van deze kenmerken overal op dezelfde manier gebeurt.</w:t>
      </w:r>
    </w:p>
    <w:p w14:paraId="2E4198D6" w14:textId="77777777" w:rsidR="00A41F42" w:rsidRPr="00A41F42" w:rsidRDefault="00A41F42" w:rsidP="00A41F42">
      <w:r w:rsidRPr="00A41F42">
        <w:t>Meer uitleg over de invloed van deze factoren op de WOZ-waarde vindt u in hoofdstuk 6.</w:t>
      </w:r>
    </w:p>
    <w:p w14:paraId="4E13CA6F" w14:textId="3B63F863" w:rsidR="00A41F42" w:rsidRPr="00A41F42" w:rsidRDefault="00A41F42" w:rsidP="002E0EA7">
      <w:pPr>
        <w:pStyle w:val="Kop2"/>
        <w:spacing w:before="532" w:line="232" w:lineRule="exact"/>
        <w:ind w:left="0" w:hanging="851"/>
        <w:textAlignment w:val="baseline"/>
      </w:pPr>
      <w:bookmarkStart w:id="32" w:name="_Toc209788967"/>
      <w:r w:rsidRPr="00AC4D95">
        <w:t>Waar komen de gegevens van een WOZ-object vandaan?</w:t>
      </w:r>
      <w:bookmarkEnd w:id="32"/>
    </w:p>
    <w:p w14:paraId="6849D159" w14:textId="77777777" w:rsidR="00A41F42" w:rsidRPr="00A41F42" w:rsidRDefault="00A41F42" w:rsidP="00A41F42">
      <w:r w:rsidRPr="00A41F42">
        <w:t xml:space="preserve">De </w:t>
      </w:r>
      <w:r w:rsidRPr="00A41F42">
        <w:rPr>
          <w:b/>
          <w:bCs/>
        </w:rPr>
        <w:t>primaire kenmerken</w:t>
      </w:r>
      <w:r w:rsidRPr="00A41F42">
        <w:t xml:space="preserve"> van een woning of ander gebouw halen we vooral uit de </w:t>
      </w:r>
      <w:r w:rsidRPr="00A41F42">
        <w:rPr>
          <w:b/>
          <w:bCs/>
        </w:rPr>
        <w:t>basisregistraties</w:t>
      </w:r>
      <w:r w:rsidRPr="00A41F42">
        <w:t>. Dat zijn registraties met gegevens die de overheid moet gebruiken bij het uitvoeren van haar taken.</w:t>
      </w:r>
    </w:p>
    <w:p w14:paraId="72F1390B" w14:textId="77777777" w:rsidR="00A41F42" w:rsidRPr="00A41F42" w:rsidRDefault="00A41F42" w:rsidP="00A41F42">
      <w:r w:rsidRPr="00A41F42">
        <w:t>We gebruiken vooral deze basisregistraties:</w:t>
      </w:r>
    </w:p>
    <w:p w14:paraId="2B26428C" w14:textId="77777777" w:rsidR="00A41F42" w:rsidRPr="00A41F42" w:rsidRDefault="00A41F42" w:rsidP="00174709">
      <w:pPr>
        <w:numPr>
          <w:ilvl w:val="0"/>
          <w:numId w:val="34"/>
        </w:numPr>
      </w:pPr>
      <w:r w:rsidRPr="00A41F42">
        <w:rPr>
          <w:b/>
          <w:bCs/>
        </w:rPr>
        <w:t>BAG (Basisregistratie Adressen en Gebouwen)</w:t>
      </w:r>
      <w:r w:rsidRPr="00A41F42">
        <w:t xml:space="preserve"> Hierin staan adressen, huisnummers, bouwjaren, gebruiksoppervlakten en het gebruiksdoel van een woning.</w:t>
      </w:r>
    </w:p>
    <w:p w14:paraId="75D3CFE5" w14:textId="77777777" w:rsidR="00A41F42" w:rsidRPr="00A41F42" w:rsidRDefault="00A41F42" w:rsidP="00174709">
      <w:pPr>
        <w:numPr>
          <w:ilvl w:val="0"/>
          <w:numId w:val="34"/>
        </w:numPr>
      </w:pPr>
      <w:r w:rsidRPr="00A41F42">
        <w:rPr>
          <w:b/>
          <w:bCs/>
        </w:rPr>
        <w:t>BRK (Basisregistratie Kadaster)</w:t>
      </w:r>
      <w:r w:rsidRPr="00A41F42">
        <w:t xml:space="preserve"> Deze registratie laat zien hoe groot een perceel is en wie de eigenaar is.</w:t>
      </w:r>
    </w:p>
    <w:p w14:paraId="59DB78A1" w14:textId="77777777" w:rsidR="00A41F42" w:rsidRPr="00A41F42" w:rsidRDefault="00A41F42" w:rsidP="00174709">
      <w:pPr>
        <w:numPr>
          <w:ilvl w:val="0"/>
          <w:numId w:val="34"/>
        </w:numPr>
      </w:pPr>
      <w:r w:rsidRPr="00A41F42">
        <w:rPr>
          <w:b/>
          <w:bCs/>
        </w:rPr>
        <w:t>BRP (Basisregistratie Personen)</w:t>
      </w:r>
      <w:r w:rsidRPr="00A41F42">
        <w:t xml:space="preserve"> Hierin staat wie de gebruiker van een woning is. Dat is belangrijk om te bepalen wie belasting moet betalen.</w:t>
      </w:r>
    </w:p>
    <w:p w14:paraId="53AF9CD1" w14:textId="2E3D5999" w:rsidR="00A41F42" w:rsidRPr="00A41F42" w:rsidRDefault="00A41F42" w:rsidP="00174709">
      <w:pPr>
        <w:numPr>
          <w:ilvl w:val="0"/>
          <w:numId w:val="34"/>
        </w:numPr>
      </w:pPr>
      <w:r w:rsidRPr="00A41F42">
        <w:rPr>
          <w:b/>
          <w:bCs/>
        </w:rPr>
        <w:t>BGT (Basisregistratie Grootschalige Topografie)</w:t>
      </w:r>
      <w:r w:rsidRPr="00A41F42">
        <w:t xml:space="preserve"> Deze registratie geeft informatie over de indeling van de omgeving</w:t>
      </w:r>
      <w:r w:rsidR="00F82A9C" w:rsidRPr="00AC4D95">
        <w:t xml:space="preserve"> Dit kunnen</w:t>
      </w:r>
      <w:r w:rsidRPr="00A41F42">
        <w:t xml:space="preserve"> overkappingen, bruggen, sporen en wegen</w:t>
      </w:r>
      <w:r w:rsidR="00F82A9C" w:rsidRPr="00AC4D95">
        <w:t xml:space="preserve"> zijn.</w:t>
      </w:r>
    </w:p>
    <w:p w14:paraId="131FE016" w14:textId="4E9FEAAC" w:rsidR="00A41F42" w:rsidRPr="00A41F42" w:rsidRDefault="00174709" w:rsidP="00A41F42">
      <w:r w:rsidRPr="00AC4D95">
        <w:br/>
      </w:r>
      <w:r w:rsidR="00A41F42" w:rsidRPr="00A41F42">
        <w:t xml:space="preserve">Ook de </w:t>
      </w:r>
      <w:r w:rsidR="00A41F42" w:rsidRPr="00A41F42">
        <w:rPr>
          <w:b/>
          <w:bCs/>
        </w:rPr>
        <w:t>WOZ (Waardering Onroerende Zaken)</w:t>
      </w:r>
      <w:r w:rsidR="00A41F42" w:rsidRPr="00A41F42">
        <w:t xml:space="preserve"> is een basisregistratie. Andere overheidsorganisaties moeten de WOZ-waarde gebruiken in hun werk. Daarom is het belangrijk dat de gegevens in onze administratie juist zijn.</w:t>
      </w:r>
    </w:p>
    <w:p w14:paraId="48E45D85" w14:textId="77777777" w:rsidR="00A41F42" w:rsidRPr="00A41F42" w:rsidRDefault="00A41F42" w:rsidP="00A41F42">
      <w:r w:rsidRPr="00A41F42">
        <w:t xml:space="preserve">Alle basisregistraties vormen samen een </w:t>
      </w:r>
      <w:r w:rsidRPr="00A41F42">
        <w:rPr>
          <w:b/>
          <w:bCs/>
        </w:rPr>
        <w:t>stelsel</w:t>
      </w:r>
      <w:r w:rsidRPr="00A41F42">
        <w:t>. Dat betekent dat ze met elkaar verbonden zijn. Als er iets verandert in één registratie, krijgen de andere registraties daar een melding van. Zo zorgen we ervoor dat overal dezelfde, juiste gegevens staan.</w:t>
      </w:r>
    </w:p>
    <w:p w14:paraId="00E699EA" w14:textId="77EB2BD3" w:rsidR="00A41F42" w:rsidRPr="00AC4D95" w:rsidRDefault="00A41F42" w:rsidP="00A41F42">
      <w:r w:rsidRPr="00AC4D95">
        <w:br/>
      </w:r>
      <w:r w:rsidRPr="00AC4D95">
        <w:rPr>
          <w:b/>
          <w:bCs/>
        </w:rPr>
        <w:t>Voorbeeld: een woning wordt gesloopt en opnieuw gebouwd</w:t>
      </w:r>
    </w:p>
    <w:p w14:paraId="29AB60FA" w14:textId="77777777" w:rsidR="00A41F42" w:rsidRPr="00A41F42" w:rsidRDefault="00A41F42" w:rsidP="00A41F42">
      <w:r w:rsidRPr="00A41F42">
        <w:t>Stel: een woning wordt gesloopt en er komt een nieuwe woning voor in de plaats.</w:t>
      </w:r>
    </w:p>
    <w:p w14:paraId="2EB42ECA" w14:textId="77777777" w:rsidR="00A41F42" w:rsidRPr="00A41F42" w:rsidRDefault="00A41F42" w:rsidP="00A41F42">
      <w:r w:rsidRPr="00A41F42">
        <w:t xml:space="preserve">De gemeente registreert dit in de </w:t>
      </w:r>
      <w:r w:rsidRPr="00A41F42">
        <w:rPr>
          <w:b/>
          <w:bCs/>
        </w:rPr>
        <w:t>BAG</w:t>
      </w:r>
      <w:r w:rsidRPr="00A41F42">
        <w:t xml:space="preserve"> (Basisregistratie Adressen en Gebouwen). Daarin staan het nieuwe </w:t>
      </w:r>
      <w:r w:rsidRPr="00A41F42">
        <w:rPr>
          <w:b/>
          <w:bCs/>
        </w:rPr>
        <w:t>bouwjaar</w:t>
      </w:r>
      <w:r w:rsidRPr="00A41F42">
        <w:t xml:space="preserve"> en de nieuwe </w:t>
      </w:r>
      <w:r w:rsidRPr="00A41F42">
        <w:rPr>
          <w:b/>
          <w:bCs/>
        </w:rPr>
        <w:t>gebruiksoppervlakte</w:t>
      </w:r>
      <w:r w:rsidRPr="00A41F42">
        <w:t xml:space="preserve"> van de woning.</w:t>
      </w:r>
    </w:p>
    <w:p w14:paraId="5173C3CD" w14:textId="77777777" w:rsidR="00A41F42" w:rsidRPr="00A41F42" w:rsidRDefault="00A41F42" w:rsidP="00A41F42">
      <w:r w:rsidRPr="00A41F42">
        <w:t>Wij krijgen van de BAG een melding dat:</w:t>
      </w:r>
    </w:p>
    <w:p w14:paraId="612B6B72" w14:textId="77777777" w:rsidR="00A41F42" w:rsidRPr="00A41F42" w:rsidRDefault="00A41F42" w:rsidP="00174709">
      <w:pPr>
        <w:numPr>
          <w:ilvl w:val="0"/>
          <w:numId w:val="33"/>
        </w:numPr>
      </w:pPr>
      <w:r w:rsidRPr="00A41F42">
        <w:t>de oude woning is gesloopt</w:t>
      </w:r>
    </w:p>
    <w:p w14:paraId="59C5E003" w14:textId="77777777" w:rsidR="00A41F42" w:rsidRPr="00A41F42" w:rsidRDefault="00A41F42" w:rsidP="00174709">
      <w:pPr>
        <w:numPr>
          <w:ilvl w:val="0"/>
          <w:numId w:val="33"/>
        </w:numPr>
      </w:pPr>
      <w:r w:rsidRPr="00A41F42">
        <w:t>er een nieuwe woning is gebouwd</w:t>
      </w:r>
    </w:p>
    <w:p w14:paraId="172FA6A3" w14:textId="77777777" w:rsidR="00A41F42" w:rsidRPr="00A41F42" w:rsidRDefault="00A41F42" w:rsidP="00174709">
      <w:pPr>
        <w:numPr>
          <w:ilvl w:val="0"/>
          <w:numId w:val="33"/>
        </w:numPr>
      </w:pPr>
      <w:r w:rsidRPr="00A41F42">
        <w:lastRenderedPageBreak/>
        <w:t>de nieuwe woning een andere oppervlakte en een ander bouwjaar heeft</w:t>
      </w:r>
    </w:p>
    <w:p w14:paraId="1A188300" w14:textId="77777777" w:rsidR="00A41F42" w:rsidRPr="00A41F42" w:rsidRDefault="00A41F42" w:rsidP="00A41F42">
      <w:r w:rsidRPr="00A41F42">
        <w:t xml:space="preserve">In onze </w:t>
      </w:r>
      <w:r w:rsidRPr="00A41F42">
        <w:rPr>
          <w:b/>
          <w:bCs/>
        </w:rPr>
        <w:t>WOZ-administratie</w:t>
      </w:r>
      <w:r w:rsidRPr="00A41F42">
        <w:t xml:space="preserve"> passen we deze gegevens aan. Zo zorgen we ervoor dat alles weer klopt voor het bepalen van de WOZ-waarde.</w:t>
      </w:r>
    </w:p>
    <w:p w14:paraId="4933C1C2" w14:textId="537DDD4F" w:rsidR="00E478F2" w:rsidRPr="00AC4D95" w:rsidRDefault="00E478F2" w:rsidP="00E478F2">
      <w:pPr>
        <w:pStyle w:val="Kop2"/>
        <w:spacing w:before="532" w:line="232" w:lineRule="exact"/>
        <w:ind w:left="0" w:hanging="851"/>
        <w:textAlignment w:val="baseline"/>
      </w:pPr>
      <w:bookmarkStart w:id="33" w:name="_Toc209788968"/>
      <w:r w:rsidRPr="00AC4D95">
        <w:t>Hoe komen we aan de informatie van de secundaire objectkenmerken?</w:t>
      </w:r>
      <w:bookmarkEnd w:id="33"/>
    </w:p>
    <w:p w14:paraId="361709F5" w14:textId="77777777" w:rsidR="00374220" w:rsidRPr="00374220" w:rsidRDefault="00374220" w:rsidP="00374220">
      <w:r w:rsidRPr="00374220">
        <w:t>Om te controleren of de secundaire kenmerken van een woning kloppen, gebruiken we verschillende bronnen:</w:t>
      </w:r>
    </w:p>
    <w:p w14:paraId="2CE5DF23" w14:textId="77777777" w:rsidR="00374220" w:rsidRPr="00374220" w:rsidRDefault="00374220" w:rsidP="00174709">
      <w:pPr>
        <w:numPr>
          <w:ilvl w:val="0"/>
          <w:numId w:val="35"/>
        </w:numPr>
      </w:pPr>
      <w:r w:rsidRPr="00374220">
        <w:t xml:space="preserve">We bekijken </w:t>
      </w:r>
      <w:r w:rsidRPr="00374220">
        <w:rPr>
          <w:b/>
          <w:bCs/>
        </w:rPr>
        <w:t>advertenties van woningen</w:t>
      </w:r>
      <w:r w:rsidRPr="00374220">
        <w:t xml:space="preserve"> die te koop staan, bijvoorbeeld op websites zoals Funda en i-WOZ.</w:t>
      </w:r>
    </w:p>
    <w:p w14:paraId="09AE011C" w14:textId="77777777" w:rsidR="00374220" w:rsidRPr="00374220" w:rsidRDefault="00374220" w:rsidP="00174709">
      <w:pPr>
        <w:numPr>
          <w:ilvl w:val="0"/>
          <w:numId w:val="35"/>
        </w:numPr>
      </w:pPr>
      <w:r w:rsidRPr="00374220">
        <w:t xml:space="preserve">We sturen een </w:t>
      </w:r>
      <w:r w:rsidRPr="00374220">
        <w:rPr>
          <w:b/>
          <w:bCs/>
        </w:rPr>
        <w:t>inlichtingenformulier</w:t>
      </w:r>
      <w:r w:rsidRPr="00374220">
        <w:t xml:space="preserve"> naar de koper van een woning of naar de eigenaar van een niet-woning, zoals een bedrijfspand.</w:t>
      </w:r>
    </w:p>
    <w:p w14:paraId="736D35E8" w14:textId="77777777" w:rsidR="00374220" w:rsidRPr="00374220" w:rsidRDefault="00374220" w:rsidP="00174709">
      <w:pPr>
        <w:numPr>
          <w:ilvl w:val="0"/>
          <w:numId w:val="35"/>
        </w:numPr>
      </w:pPr>
      <w:r w:rsidRPr="00374220">
        <w:t xml:space="preserve">We verzamelen informatie via </w:t>
      </w:r>
      <w:r w:rsidRPr="00374220">
        <w:rPr>
          <w:b/>
          <w:bCs/>
        </w:rPr>
        <w:t>luchtfoto’s</w:t>
      </w:r>
      <w:r w:rsidRPr="00374220">
        <w:t xml:space="preserve">, </w:t>
      </w:r>
      <w:r w:rsidRPr="00374220">
        <w:rPr>
          <w:b/>
          <w:bCs/>
        </w:rPr>
        <w:t>oblieken</w:t>
      </w:r>
      <w:r w:rsidRPr="00374220">
        <w:t xml:space="preserve"> (schuin genomen foto's van gebouwen) en </w:t>
      </w:r>
      <w:r w:rsidRPr="00374220">
        <w:rPr>
          <w:b/>
          <w:bCs/>
        </w:rPr>
        <w:t>Cyclomedia-beelden</w:t>
      </w:r>
      <w:r w:rsidRPr="00374220">
        <w:t>. Deze beelden kopen we elk jaar in.</w:t>
      </w:r>
    </w:p>
    <w:p w14:paraId="2CC120DB" w14:textId="260B476F" w:rsidR="00374220" w:rsidRPr="00AC4D95" w:rsidRDefault="00374220" w:rsidP="00F26001">
      <w:r w:rsidRPr="00374220">
        <w:t>Met deze informatie kunnen we de secundaire kenmerken goed beoordelen</w:t>
      </w:r>
      <w:r w:rsidR="00F82A9C" w:rsidRPr="00AC4D95">
        <w:t>. Ook</w:t>
      </w:r>
      <w:r w:rsidRPr="00374220">
        <w:t xml:space="preserve"> zorgen</w:t>
      </w:r>
      <w:r w:rsidR="00F82A9C" w:rsidRPr="00AC4D95">
        <w:t xml:space="preserve"> we</w:t>
      </w:r>
      <w:r w:rsidRPr="00374220">
        <w:t xml:space="preserve"> dat de WOZ-waarde zo nauwkeurig mogelijk is.</w:t>
      </w:r>
    </w:p>
    <w:p w14:paraId="5035BF6C" w14:textId="77777777" w:rsidR="00E478F2" w:rsidRPr="00AC4D95" w:rsidRDefault="00E478F2" w:rsidP="00E478F2">
      <w:pPr>
        <w:pStyle w:val="Kop2"/>
        <w:spacing w:before="532" w:line="232" w:lineRule="exact"/>
        <w:ind w:left="0" w:hanging="851"/>
        <w:textAlignment w:val="baseline"/>
      </w:pPr>
      <w:bookmarkStart w:id="34" w:name="_Toc209788969"/>
      <w:r w:rsidRPr="00AC4D95">
        <w:t>Hoe worden de objectgegevens bijgehouden?</w:t>
      </w:r>
      <w:bookmarkEnd w:id="34"/>
    </w:p>
    <w:p w14:paraId="055BBA79" w14:textId="77777777" w:rsidR="00374220" w:rsidRPr="00AC4D95" w:rsidRDefault="00374220" w:rsidP="00374220">
      <w:r w:rsidRPr="00AC4D95">
        <w:t xml:space="preserve">Van elk WOZ-object staan alle kenmerken in onze </w:t>
      </w:r>
      <w:r w:rsidRPr="00AC4D95">
        <w:rPr>
          <w:b/>
          <w:bCs/>
        </w:rPr>
        <w:t>WOZ-administratie</w:t>
      </w:r>
      <w:r w:rsidRPr="00AC4D95">
        <w:t>. Deze gegevens gebruiken we in het hele WOZ-proces: bij de marktanalyse, het opstellen van het taxatiemodel en het controleren van de modelwaarde.</w:t>
      </w:r>
    </w:p>
    <w:p w14:paraId="2B0D7239" w14:textId="2E206C5C" w:rsidR="00374220" w:rsidRPr="00AC4D95" w:rsidRDefault="00374220" w:rsidP="00374220">
      <w:r w:rsidRPr="00AC4D95">
        <w:t xml:space="preserve">We hebben een vast team van </w:t>
      </w:r>
      <w:r w:rsidRPr="00AC4D95">
        <w:rPr>
          <w:b/>
          <w:bCs/>
        </w:rPr>
        <w:t>gegevensbeheerders</w:t>
      </w:r>
      <w:r w:rsidRPr="00AC4D95">
        <w:t xml:space="preserve">. Zij controleren of de gegevens in onze administratie hetzelfde zijn als in de </w:t>
      </w:r>
      <w:r w:rsidRPr="00AC4D95">
        <w:rPr>
          <w:b/>
          <w:bCs/>
        </w:rPr>
        <w:t>basisregistraties</w:t>
      </w:r>
      <w:r w:rsidRPr="00AC4D95">
        <w:t>. Is er een verschil? Dan zoeken we uit wat het juiste gegeven is. Dat juiste gegeven zetten we in onze administratie</w:t>
      </w:r>
      <w:r w:rsidR="00F82A9C" w:rsidRPr="00AC4D95">
        <w:t>. Daarna</w:t>
      </w:r>
      <w:r w:rsidRPr="00AC4D95">
        <w:t xml:space="preserve"> melden we </w:t>
      </w:r>
      <w:r w:rsidR="00F82A9C" w:rsidRPr="00AC4D95">
        <w:t xml:space="preserve">dit </w:t>
      </w:r>
      <w:r w:rsidRPr="00AC4D95">
        <w:t xml:space="preserve">aan de organisatie die verantwoordelijk is voor de basisregistratie. Zo’n melding noemen we een </w:t>
      </w:r>
      <w:r w:rsidRPr="00AC4D95">
        <w:rPr>
          <w:b/>
          <w:bCs/>
        </w:rPr>
        <w:t>terugmelding</w:t>
      </w:r>
      <w:r w:rsidRPr="00AC4D95">
        <w:t>.</w:t>
      </w:r>
      <w:r w:rsidR="00174709" w:rsidRPr="00AC4D95">
        <w:br/>
      </w:r>
    </w:p>
    <w:p w14:paraId="3DE3CC60" w14:textId="77777777" w:rsidR="00374220" w:rsidRPr="00AC4D95" w:rsidRDefault="00374220" w:rsidP="00374220">
      <w:r w:rsidRPr="00AC4D95">
        <w:t xml:space="preserve">De organisatie die verantwoordelijk is voor een basisregistratie noemen we de </w:t>
      </w:r>
      <w:r w:rsidRPr="00AC4D95">
        <w:rPr>
          <w:b/>
          <w:bCs/>
        </w:rPr>
        <w:t>bronhouder</w:t>
      </w:r>
      <w:r w:rsidRPr="00AC4D95">
        <w:t>. Door onze terugmelding kan de bronhouder de gegevens aanpassen, zodat alles weer klopt.</w:t>
      </w:r>
    </w:p>
    <w:p w14:paraId="67244648" w14:textId="77777777" w:rsidR="00374220" w:rsidRPr="00AC4D95" w:rsidRDefault="00374220" w:rsidP="00374220">
      <w:r w:rsidRPr="00AC4D95">
        <w:t xml:space="preserve">Ook bronhouders van andere registraties moeten terugmeldingen aan ons doen. Bijvoorbeeld de gemeente (bronhouder van de BAG) moet ons laten weten wanneer er een </w:t>
      </w:r>
      <w:r w:rsidRPr="00AC4D95">
        <w:rPr>
          <w:b/>
          <w:bCs/>
        </w:rPr>
        <w:t>bouwvergunning</w:t>
      </w:r>
      <w:r w:rsidRPr="00AC4D95">
        <w:t xml:space="preserve"> is verleend voor het bouwen of verbouwen van een woning. Zo kunnen wij de juiste kenmerken van die woning in onze WOZ-administratie zetten.</w:t>
      </w:r>
    </w:p>
    <w:p w14:paraId="75A915F7" w14:textId="094156A3" w:rsidR="00374220" w:rsidRPr="00AC4D95" w:rsidRDefault="00374220" w:rsidP="00374220">
      <w:r w:rsidRPr="00AC4D95">
        <w:t>Op deze manier zorgen we ervoor dat we altijd werken met juiste gegevens bij het bepalen van de WOZ-waarde.</w:t>
      </w:r>
    </w:p>
    <w:p w14:paraId="1F3068E8" w14:textId="2EB0306D" w:rsidR="003B02DB" w:rsidRPr="00AC4D95" w:rsidRDefault="003B02DB" w:rsidP="00527832">
      <w:pPr>
        <w:rPr>
          <w:rFonts w:ascii="Poppins" w:eastAsia="Poppins" w:hAnsi="Poppins"/>
          <w:color w:val="000000"/>
          <w:sz w:val="20"/>
        </w:rPr>
      </w:pPr>
      <w:r w:rsidRPr="00AC4D95">
        <w:rPr>
          <w:rFonts w:ascii="Poppins" w:eastAsia="Poppins" w:hAnsi="Poppins"/>
          <w:color w:val="000000"/>
          <w:sz w:val="20"/>
        </w:rPr>
        <w:br/>
      </w:r>
      <w:bookmarkStart w:id="35" w:name="_Toc209788970"/>
      <w:r w:rsidRPr="00AC4D95">
        <w:rPr>
          <w:rStyle w:val="Kop3Char"/>
        </w:rPr>
        <w:t>5.4.</w:t>
      </w:r>
      <w:r w:rsidR="00E83510">
        <w:rPr>
          <w:rStyle w:val="Kop3Char"/>
        </w:rPr>
        <w:t>1</w:t>
      </w:r>
      <w:r w:rsidRPr="00AC4D95">
        <w:rPr>
          <w:rStyle w:val="Kop3Char"/>
        </w:rPr>
        <w:t xml:space="preserve"> Hoe worden de objectgegevens nog meer bijgehouden?</w:t>
      </w:r>
      <w:bookmarkEnd w:id="35"/>
    </w:p>
    <w:p w14:paraId="0633E80F" w14:textId="77777777" w:rsidR="00374220" w:rsidRPr="00374220" w:rsidRDefault="00374220" w:rsidP="00374220">
      <w:r w:rsidRPr="00374220">
        <w:t>Naast de basisregistraties gebruiken we ook andere bronnen om de gegevens van woningen en gebouwen te controleren en bij te werken:</w:t>
      </w:r>
    </w:p>
    <w:p w14:paraId="105A29C5" w14:textId="77777777" w:rsidR="00374220" w:rsidRPr="00374220" w:rsidRDefault="00374220" w:rsidP="00174709">
      <w:pPr>
        <w:numPr>
          <w:ilvl w:val="0"/>
          <w:numId w:val="36"/>
        </w:numPr>
      </w:pPr>
      <w:r w:rsidRPr="00374220">
        <w:rPr>
          <w:b/>
          <w:bCs/>
        </w:rPr>
        <w:t>Advertenties op Funda</w:t>
      </w:r>
      <w:r w:rsidRPr="00374220">
        <w:t xml:space="preserve"> We bekijken foto’s en kenmerken van woningen die op Funda staan. Zo controleren we of de gegevens in onze administratie kloppen. Dit noemen we een </w:t>
      </w:r>
      <w:r w:rsidRPr="00374220">
        <w:rPr>
          <w:b/>
          <w:bCs/>
        </w:rPr>
        <w:t>vraagprijsanalyse</w:t>
      </w:r>
      <w:r w:rsidRPr="00374220">
        <w:t>.</w:t>
      </w:r>
    </w:p>
    <w:p w14:paraId="6E012562" w14:textId="77777777" w:rsidR="00374220" w:rsidRPr="00374220" w:rsidRDefault="00374220" w:rsidP="00174709">
      <w:pPr>
        <w:numPr>
          <w:ilvl w:val="0"/>
          <w:numId w:val="36"/>
        </w:numPr>
      </w:pPr>
      <w:r w:rsidRPr="00374220">
        <w:rPr>
          <w:b/>
          <w:bCs/>
        </w:rPr>
        <w:t>Informatie van de koper</w:t>
      </w:r>
      <w:r w:rsidRPr="00374220">
        <w:t xml:space="preserve"> Als er geen advertentie beschikbaar is, vragen we gegevens op bij de koper van de woning. Dit doen we met een </w:t>
      </w:r>
      <w:r w:rsidRPr="00374220">
        <w:rPr>
          <w:b/>
          <w:bCs/>
        </w:rPr>
        <w:t>inlichtingenformulier</w:t>
      </w:r>
      <w:r w:rsidRPr="00374220">
        <w:t>. Daarin staan vragen zoals:</w:t>
      </w:r>
    </w:p>
    <w:p w14:paraId="3D0410FF" w14:textId="77777777" w:rsidR="00374220" w:rsidRPr="00374220" w:rsidRDefault="00374220" w:rsidP="00174709">
      <w:pPr>
        <w:numPr>
          <w:ilvl w:val="1"/>
          <w:numId w:val="36"/>
        </w:numPr>
      </w:pPr>
      <w:r w:rsidRPr="00374220">
        <w:t>Wat was de staat van onderhoud bij aankoop?</w:t>
      </w:r>
    </w:p>
    <w:p w14:paraId="600CCBCB" w14:textId="77777777" w:rsidR="00374220" w:rsidRPr="00374220" w:rsidRDefault="00374220" w:rsidP="00174709">
      <w:pPr>
        <w:numPr>
          <w:ilvl w:val="1"/>
          <w:numId w:val="36"/>
        </w:numPr>
      </w:pPr>
      <w:r w:rsidRPr="00374220">
        <w:t>Is het pand verhuurd?</w:t>
      </w:r>
    </w:p>
    <w:p w14:paraId="65F31DAF" w14:textId="77777777" w:rsidR="00374220" w:rsidRPr="00374220" w:rsidRDefault="00374220" w:rsidP="00174709">
      <w:pPr>
        <w:numPr>
          <w:ilvl w:val="1"/>
          <w:numId w:val="36"/>
        </w:numPr>
      </w:pPr>
      <w:r w:rsidRPr="00374220">
        <w:t>Sinds wanneer is het verhuurd?</w:t>
      </w:r>
    </w:p>
    <w:p w14:paraId="3AC6B4D7" w14:textId="77777777" w:rsidR="00374220" w:rsidRPr="00374220" w:rsidRDefault="00374220" w:rsidP="00174709">
      <w:pPr>
        <w:numPr>
          <w:ilvl w:val="0"/>
          <w:numId w:val="36"/>
        </w:numPr>
      </w:pPr>
      <w:r w:rsidRPr="00374220">
        <w:rPr>
          <w:b/>
          <w:bCs/>
        </w:rPr>
        <w:t>Mutatiesignalering via luchtfoto’s</w:t>
      </w:r>
      <w:r w:rsidRPr="00374220">
        <w:t xml:space="preserve"> Elk jaar laat de gemeente </w:t>
      </w:r>
      <w:r w:rsidRPr="00374220">
        <w:rPr>
          <w:b/>
          <w:bCs/>
        </w:rPr>
        <w:t>luchtfoto’s</w:t>
      </w:r>
      <w:r w:rsidRPr="00374220">
        <w:t xml:space="preserve"> maken van het hele gebied. Die vergelijken we met foto’s van het jaar ervoor. Zo zien we veranderingen, </w:t>
      </w:r>
      <w:r w:rsidRPr="00374220">
        <w:lastRenderedPageBreak/>
        <w:t>zoals een nieuw tuinhuis, een geplaatste dakkapel of een gesloopte overkapping. Deze veranderingen worden doorgegeven aan de WOZ-administratie, zodat de gegevens worden aangepast en de waardering klopt.</w:t>
      </w:r>
    </w:p>
    <w:p w14:paraId="74147604" w14:textId="77777777" w:rsidR="00374220" w:rsidRPr="00374220" w:rsidRDefault="00374220" w:rsidP="00174709">
      <w:pPr>
        <w:numPr>
          <w:ilvl w:val="0"/>
          <w:numId w:val="36"/>
        </w:numPr>
      </w:pPr>
      <w:r w:rsidRPr="00374220">
        <w:rPr>
          <w:b/>
          <w:bCs/>
        </w:rPr>
        <w:t>Vooroverleg met woningbouwverenigingen</w:t>
      </w:r>
      <w:r w:rsidRPr="00374220">
        <w:t xml:space="preserve"> Woningbouwverenigingen krijgen soms een aanslag voor duizenden panden. Daarom stemmen we vooraf met hen af over de gebruikte objectkenmerken. Dit doen we in een </w:t>
      </w:r>
      <w:r w:rsidRPr="00374220">
        <w:rPr>
          <w:b/>
          <w:bCs/>
        </w:rPr>
        <w:t>vooroverleg</w:t>
      </w:r>
      <w:r w:rsidRPr="00374220">
        <w:t>. Reacties en opmerkingen worden beoordeeld en verwerkt.</w:t>
      </w:r>
    </w:p>
    <w:p w14:paraId="08EA2A9F" w14:textId="073D4FB9" w:rsidR="007F4754" w:rsidRPr="00AC4D95" w:rsidRDefault="007F4754" w:rsidP="007F4754">
      <w:pPr>
        <w:pStyle w:val="Kop2"/>
        <w:spacing w:before="532" w:line="232" w:lineRule="exact"/>
        <w:ind w:left="0" w:hanging="851"/>
        <w:textAlignment w:val="baseline"/>
      </w:pPr>
      <w:bookmarkStart w:id="36" w:name="_Toc209788971"/>
      <w:r w:rsidRPr="00AC4D95">
        <w:t>Hoe zorgen we ervoor dat de gegevens kloppen?</w:t>
      </w:r>
      <w:bookmarkEnd w:id="36"/>
    </w:p>
    <w:p w14:paraId="65F5313F" w14:textId="771972C6" w:rsidR="00374220" w:rsidRPr="00374220" w:rsidRDefault="00374220" w:rsidP="00374220">
      <w:r w:rsidRPr="00374220">
        <w:t xml:space="preserve">We volgen de regels die zijn opgesteld door de </w:t>
      </w:r>
      <w:r w:rsidRPr="00374220">
        <w:rPr>
          <w:b/>
          <w:bCs/>
        </w:rPr>
        <w:t>Waarderingskamer</w:t>
      </w:r>
      <w:r w:rsidRPr="00374220">
        <w:t>, de toezichthouder op de WOZ. Zij controleren of wij ons werk goed doen.</w:t>
      </w:r>
    </w:p>
    <w:p w14:paraId="0A6F28D0" w14:textId="77777777" w:rsidR="00374220" w:rsidRPr="00374220" w:rsidRDefault="00374220" w:rsidP="00374220">
      <w:r w:rsidRPr="00374220">
        <w:t>De Waarderingskamer verwacht van ons:</w:t>
      </w:r>
    </w:p>
    <w:p w14:paraId="657D6EC1" w14:textId="77777777" w:rsidR="00374220" w:rsidRPr="00374220" w:rsidRDefault="00374220" w:rsidP="00174709">
      <w:pPr>
        <w:numPr>
          <w:ilvl w:val="0"/>
          <w:numId w:val="37"/>
        </w:numPr>
      </w:pPr>
      <w:r w:rsidRPr="00374220">
        <w:t xml:space="preserve">Dat we controleren of alle gegevens in onze administratie </w:t>
      </w:r>
      <w:r w:rsidRPr="00374220">
        <w:rPr>
          <w:b/>
          <w:bCs/>
        </w:rPr>
        <w:t>volledig</w:t>
      </w:r>
      <w:r w:rsidRPr="00374220">
        <w:t xml:space="preserve"> zijn</w:t>
      </w:r>
    </w:p>
    <w:p w14:paraId="180ECEFD" w14:textId="6713B444" w:rsidR="00374220" w:rsidRPr="00374220" w:rsidRDefault="00374220" w:rsidP="00174709">
      <w:pPr>
        <w:numPr>
          <w:ilvl w:val="0"/>
          <w:numId w:val="37"/>
        </w:numPr>
      </w:pPr>
      <w:r w:rsidRPr="00374220">
        <w:t xml:space="preserve">Dat we er alles aan doen om onze gegevens </w:t>
      </w:r>
      <w:r w:rsidRPr="00374220">
        <w:rPr>
          <w:b/>
          <w:bCs/>
        </w:rPr>
        <w:t>gelijk te laten zijn</w:t>
      </w:r>
      <w:r w:rsidRPr="00374220">
        <w:t xml:space="preserve"> aan die in de andere basisregistraties</w:t>
      </w:r>
      <w:r w:rsidR="00174709" w:rsidRPr="00AC4D95">
        <w:br/>
      </w:r>
    </w:p>
    <w:p w14:paraId="0B277078" w14:textId="77777777" w:rsidR="00374220" w:rsidRPr="00374220" w:rsidRDefault="00374220" w:rsidP="00374220">
      <w:r w:rsidRPr="00374220">
        <w:t xml:space="preserve">Door onze gegevens </w:t>
      </w:r>
      <w:r w:rsidRPr="00374220">
        <w:rPr>
          <w:b/>
          <w:bCs/>
        </w:rPr>
        <w:t>volledig en actueel</w:t>
      </w:r>
      <w:r w:rsidRPr="00374220">
        <w:t xml:space="preserve"> te houden:</w:t>
      </w:r>
    </w:p>
    <w:p w14:paraId="031253AF" w14:textId="77777777" w:rsidR="00374220" w:rsidRPr="00374220" w:rsidRDefault="00374220" w:rsidP="00174709">
      <w:pPr>
        <w:numPr>
          <w:ilvl w:val="0"/>
          <w:numId w:val="38"/>
        </w:numPr>
      </w:pPr>
      <w:r w:rsidRPr="00374220">
        <w:t>Verbeteren we de kwaliteit van de basisregistraties</w:t>
      </w:r>
    </w:p>
    <w:p w14:paraId="71211ADE" w14:textId="77777777" w:rsidR="00374220" w:rsidRPr="00374220" w:rsidRDefault="00374220" w:rsidP="00174709">
      <w:pPr>
        <w:numPr>
          <w:ilvl w:val="0"/>
          <w:numId w:val="38"/>
        </w:numPr>
      </w:pPr>
      <w:r w:rsidRPr="00374220">
        <w:t xml:space="preserve">Voorkomen we dat er een </w:t>
      </w:r>
      <w:r w:rsidRPr="00374220">
        <w:rPr>
          <w:b/>
          <w:bCs/>
        </w:rPr>
        <w:t>onjuiste WOZ-waarde</w:t>
      </w:r>
      <w:r w:rsidRPr="00374220">
        <w:t xml:space="preserve"> wordt vastgesteld</w:t>
      </w:r>
    </w:p>
    <w:p w14:paraId="42F0C505" w14:textId="77777777" w:rsidR="00374220" w:rsidRPr="00AC4D95" w:rsidRDefault="00374220" w:rsidP="00E478F2"/>
    <w:p w14:paraId="1FC57232" w14:textId="5FD5759C" w:rsidR="009F4EF0" w:rsidRPr="009F4EF0" w:rsidRDefault="007F4754" w:rsidP="009F4EF0">
      <w:bookmarkStart w:id="37" w:name="_Toc209788972"/>
      <w:r w:rsidRPr="00AC4D95">
        <w:rPr>
          <w:rStyle w:val="Kop3Char"/>
        </w:rPr>
        <w:t>5.5.1 Hoe zorgen we ervoor dat we genoeg onderzoek doen naar de objectkenmerken?</w:t>
      </w:r>
      <w:bookmarkEnd w:id="37"/>
      <w:r w:rsidRPr="00AC4D95">
        <w:br/>
      </w:r>
      <w:r w:rsidR="009F4EF0" w:rsidRPr="009F4EF0">
        <w:t>De Waarderingskamer wil dat wij elk jaar onderzoek doen naar de kenmerken van woningen. Uit dat onderzoek moeten we conclusies trekken en maatregelen nemen. Die vullen we in op speciale vragenlijsten die we van de Waarderingskamer krijgen.</w:t>
      </w:r>
    </w:p>
    <w:p w14:paraId="74BAA201" w14:textId="77777777" w:rsidR="009F4EF0" w:rsidRPr="009F4EF0" w:rsidRDefault="009F4EF0" w:rsidP="009F4EF0">
      <w:r w:rsidRPr="009F4EF0">
        <w:t>Op basis van deze conclusies bekijken we of er extra werkzaamheden nodig zijn om de gegevens van woningen te verbeteren.</w:t>
      </w:r>
    </w:p>
    <w:p w14:paraId="36E60942" w14:textId="77777777" w:rsidR="009F4EF0" w:rsidRPr="009F4EF0" w:rsidRDefault="009F4EF0" w:rsidP="009F4EF0">
      <w:r w:rsidRPr="009F4EF0">
        <w:t>Daarnaast moeten we elk jaar 20% van alle woningen en gebouwen controleren. Zo zorgen we ervoor dat in vijf jaar tijd alle objectkenmerken zijn nagekeken.</w:t>
      </w:r>
    </w:p>
    <w:p w14:paraId="012458E3" w14:textId="55F6F7B7" w:rsidR="00527832" w:rsidRDefault="009F4EF0" w:rsidP="00935EA2">
      <w:r w:rsidRPr="00AC4D95">
        <w:t>Vinden we een fout in de kenmerken van een woning</w:t>
      </w:r>
      <w:r w:rsidR="00F82A9C" w:rsidRPr="00AC4D95">
        <w:t>? E</w:t>
      </w:r>
      <w:r w:rsidRPr="00AC4D95">
        <w:t>n staan er meer gelijke woningen in dezelfde straat of buurt? Dan controleren we ook die woningen meteen. Zo houden we onze gegevens betrouwbaar en actueel.</w:t>
      </w:r>
    </w:p>
    <w:p w14:paraId="18AA53DD" w14:textId="77777777" w:rsidR="00487016" w:rsidRDefault="00487016" w:rsidP="00935EA2"/>
    <w:p w14:paraId="56690DE0" w14:textId="77777777" w:rsidR="00487016" w:rsidRDefault="00487016" w:rsidP="00935EA2"/>
    <w:p w14:paraId="7A71F1EE" w14:textId="77777777" w:rsidR="00487016" w:rsidRDefault="00487016" w:rsidP="00935EA2"/>
    <w:p w14:paraId="4802D49A" w14:textId="77777777" w:rsidR="00487016" w:rsidRPr="00AC4D95" w:rsidRDefault="00487016" w:rsidP="00935EA2"/>
    <w:p w14:paraId="4DB79802" w14:textId="77777777" w:rsidR="00527832" w:rsidRPr="00AC4D95" w:rsidRDefault="00527832" w:rsidP="00935EA2"/>
    <w:p w14:paraId="59C67F8A" w14:textId="77777777" w:rsidR="00527832" w:rsidRPr="00AC4D95" w:rsidRDefault="00527832" w:rsidP="00935EA2"/>
    <w:p w14:paraId="659C6370" w14:textId="79F777E8" w:rsidR="00935EA2" w:rsidRPr="00AC4D95" w:rsidRDefault="00935EA2" w:rsidP="00935EA2">
      <w:pPr>
        <w:rPr>
          <w:color w:val="E36C0A" w:themeColor="accent6" w:themeShade="BF"/>
        </w:rPr>
      </w:pPr>
    </w:p>
    <w:p w14:paraId="7A9061A1" w14:textId="77777777" w:rsidR="00D25D7D" w:rsidRPr="00AC4D95" w:rsidRDefault="00D25D7D" w:rsidP="009D7543">
      <w:pPr>
        <w:pStyle w:val="Kop1"/>
        <w:numPr>
          <w:ilvl w:val="0"/>
          <w:numId w:val="15"/>
        </w:numPr>
        <w:ind w:left="0" w:hanging="851"/>
      </w:pPr>
      <w:bookmarkStart w:id="38" w:name="_Toc201587979"/>
      <w:bookmarkStart w:id="39" w:name="_Toc209788973"/>
      <w:bookmarkStart w:id="40" w:name="_Hlk201828152"/>
      <w:r w:rsidRPr="00AC4D95">
        <w:t>Hoe taxeren we woningen?</w:t>
      </w:r>
      <w:bookmarkEnd w:id="38"/>
      <w:bookmarkEnd w:id="39"/>
    </w:p>
    <w:p w14:paraId="012A42D2" w14:textId="32E5A55F" w:rsidR="009F4EF0" w:rsidRPr="009F4EF0" w:rsidRDefault="00D25D7D" w:rsidP="009F4EF0">
      <w:pPr>
        <w:autoSpaceDE w:val="0"/>
        <w:autoSpaceDN w:val="0"/>
        <w:adjustRightInd w:val="0"/>
        <w:rPr>
          <w:rFonts w:cs="ArialMT"/>
          <w:szCs w:val="22"/>
        </w:rPr>
      </w:pPr>
      <w:r w:rsidRPr="00AC4D95">
        <w:rPr>
          <w:rFonts w:cs="ArialMT"/>
          <w:szCs w:val="22"/>
        </w:rPr>
        <w:br/>
      </w:r>
      <w:r w:rsidR="009F4EF0" w:rsidRPr="009F4EF0">
        <w:rPr>
          <w:rFonts w:cs="ArialMT"/>
          <w:szCs w:val="22"/>
        </w:rPr>
        <w:t>Eerder heeft u kunnen lezen dat we een taxatiemodel gebruiken om de WOZ-waarde van woningen te bepalen. Het bepalen van deze waarde noemen we taxeren.</w:t>
      </w:r>
    </w:p>
    <w:p w14:paraId="4D522BD5" w14:textId="77777777" w:rsidR="009F4EF0" w:rsidRPr="009F4EF0" w:rsidRDefault="009F4EF0" w:rsidP="009F4EF0">
      <w:pPr>
        <w:autoSpaceDE w:val="0"/>
        <w:autoSpaceDN w:val="0"/>
        <w:adjustRightInd w:val="0"/>
        <w:rPr>
          <w:rFonts w:cs="ArialMT"/>
          <w:szCs w:val="22"/>
        </w:rPr>
      </w:pPr>
      <w:r w:rsidRPr="009F4EF0">
        <w:rPr>
          <w:rFonts w:cs="ArialMT"/>
          <w:szCs w:val="22"/>
        </w:rPr>
        <w:t>In dit hoofdstuk leggen we uit hoe het taxeren met een taxatiemodel werkt. Alle werkzaamheden die hierbij horen worden uitgevoerd door ons taxatiebureau Thorbecke.</w:t>
      </w:r>
    </w:p>
    <w:p w14:paraId="5EA89BA3" w14:textId="2F060242" w:rsidR="009F4EF0" w:rsidRPr="00AC4D95" w:rsidRDefault="009F4EF0" w:rsidP="00D25D7D">
      <w:pPr>
        <w:autoSpaceDE w:val="0"/>
        <w:autoSpaceDN w:val="0"/>
        <w:adjustRightInd w:val="0"/>
        <w:rPr>
          <w:rFonts w:cs="ArialMT"/>
          <w:szCs w:val="22"/>
        </w:rPr>
      </w:pPr>
      <w:r w:rsidRPr="009F4EF0">
        <w:rPr>
          <w:rFonts w:cs="ArialMT"/>
          <w:szCs w:val="22"/>
        </w:rPr>
        <w:t>Als er in de tekst “wij” of “ons” staat, bedoelen we de taxateurs van Thorbecke.</w:t>
      </w:r>
    </w:p>
    <w:p w14:paraId="29F8DCAC" w14:textId="77777777" w:rsidR="00D25D7D" w:rsidRPr="00AC4D95" w:rsidRDefault="00D25D7D" w:rsidP="00D25D7D">
      <w:pPr>
        <w:pStyle w:val="Kop2"/>
        <w:spacing w:before="532" w:line="232" w:lineRule="exact"/>
        <w:ind w:left="0" w:hanging="851"/>
        <w:textAlignment w:val="baseline"/>
      </w:pPr>
      <w:bookmarkStart w:id="41" w:name="_Toc201587980"/>
      <w:bookmarkStart w:id="42" w:name="_Toc209788974"/>
      <w:r w:rsidRPr="00AC4D95">
        <w:t>Met welk taxatiemodel werken we?</w:t>
      </w:r>
      <w:bookmarkEnd w:id="41"/>
      <w:bookmarkEnd w:id="42"/>
    </w:p>
    <w:p w14:paraId="5D843915" w14:textId="77777777" w:rsidR="00FC1F4B" w:rsidRPr="00FC1F4B" w:rsidRDefault="00FC1F4B" w:rsidP="00FC1F4B">
      <w:pPr>
        <w:autoSpaceDE w:val="0"/>
        <w:autoSpaceDN w:val="0"/>
        <w:adjustRightInd w:val="0"/>
        <w:rPr>
          <w:rFonts w:cs="ArialMT"/>
          <w:szCs w:val="22"/>
        </w:rPr>
      </w:pPr>
      <w:r w:rsidRPr="00FC1F4B">
        <w:rPr>
          <w:rFonts w:cs="ArialMT"/>
          <w:szCs w:val="22"/>
        </w:rPr>
        <w:t>Voor het bepalen van de WOZ-waarde gebruiken we het taxatiemodel OrtaX. Dit model is ontwikkeld door Ortec Finance.</w:t>
      </w:r>
    </w:p>
    <w:p w14:paraId="348EB4FE" w14:textId="77777777" w:rsidR="00FC1F4B" w:rsidRPr="00FC1F4B" w:rsidRDefault="00FC1F4B" w:rsidP="00FC1F4B">
      <w:pPr>
        <w:autoSpaceDE w:val="0"/>
        <w:autoSpaceDN w:val="0"/>
        <w:adjustRightInd w:val="0"/>
        <w:rPr>
          <w:rFonts w:cs="ArialMT"/>
          <w:szCs w:val="22"/>
        </w:rPr>
      </w:pPr>
      <w:r w:rsidRPr="00FC1F4B">
        <w:rPr>
          <w:rFonts w:cs="ArialMT"/>
          <w:szCs w:val="22"/>
        </w:rPr>
        <w:lastRenderedPageBreak/>
        <w:t>OrtaX berekent voor elke woning een modelwaarde. Daarbij houdt het model rekening met de verschillen tussen woningen. Voorbeelden van zulke verschillen zijn:</w:t>
      </w:r>
    </w:p>
    <w:p w14:paraId="61C2505C" w14:textId="305C78D7" w:rsidR="00FC1F4B" w:rsidRPr="00FC1F4B" w:rsidRDefault="00FC1F4B" w:rsidP="00174709">
      <w:pPr>
        <w:numPr>
          <w:ilvl w:val="0"/>
          <w:numId w:val="39"/>
        </w:numPr>
        <w:autoSpaceDE w:val="0"/>
        <w:autoSpaceDN w:val="0"/>
        <w:adjustRightInd w:val="0"/>
        <w:rPr>
          <w:rFonts w:cs="ArialMT"/>
          <w:szCs w:val="22"/>
        </w:rPr>
      </w:pPr>
      <w:r w:rsidRPr="00FC1F4B">
        <w:rPr>
          <w:rFonts w:cs="ArialMT"/>
          <w:szCs w:val="22"/>
        </w:rPr>
        <w:t>Het bouwjaar van de woning</w:t>
      </w:r>
      <w:r w:rsidRPr="00AC4D95">
        <w:rPr>
          <w:rFonts w:cs="ArialMT"/>
          <w:szCs w:val="22"/>
        </w:rPr>
        <w:t>;</w:t>
      </w:r>
    </w:p>
    <w:p w14:paraId="7691BC53" w14:textId="6694A572" w:rsidR="00FC1F4B" w:rsidRPr="00FC1F4B" w:rsidRDefault="00FC1F4B" w:rsidP="00174709">
      <w:pPr>
        <w:numPr>
          <w:ilvl w:val="0"/>
          <w:numId w:val="39"/>
        </w:numPr>
        <w:autoSpaceDE w:val="0"/>
        <w:autoSpaceDN w:val="0"/>
        <w:adjustRightInd w:val="0"/>
        <w:rPr>
          <w:rFonts w:cs="ArialMT"/>
          <w:szCs w:val="22"/>
        </w:rPr>
      </w:pPr>
      <w:r w:rsidRPr="00FC1F4B">
        <w:rPr>
          <w:rFonts w:cs="ArialMT"/>
          <w:szCs w:val="22"/>
        </w:rPr>
        <w:t>De locatie van de woning</w:t>
      </w:r>
      <w:r w:rsidRPr="00AC4D95">
        <w:rPr>
          <w:rFonts w:cs="ArialMT"/>
          <w:szCs w:val="22"/>
        </w:rPr>
        <w:t>;</w:t>
      </w:r>
    </w:p>
    <w:p w14:paraId="4FF2B35D" w14:textId="6F9C0258" w:rsidR="00FC1F4B" w:rsidRPr="00FC1F4B" w:rsidRDefault="00FC1F4B" w:rsidP="00174709">
      <w:pPr>
        <w:numPr>
          <w:ilvl w:val="0"/>
          <w:numId w:val="39"/>
        </w:numPr>
        <w:autoSpaceDE w:val="0"/>
        <w:autoSpaceDN w:val="0"/>
        <w:adjustRightInd w:val="0"/>
        <w:rPr>
          <w:rFonts w:cs="ArialMT"/>
          <w:szCs w:val="22"/>
        </w:rPr>
      </w:pPr>
      <w:r w:rsidRPr="00FC1F4B">
        <w:rPr>
          <w:rFonts w:cs="ArialMT"/>
          <w:szCs w:val="22"/>
        </w:rPr>
        <w:t>De gebruiksoppervlakte (hoe groot de woning is)</w:t>
      </w:r>
      <w:r w:rsidRPr="00AC4D95">
        <w:rPr>
          <w:rFonts w:cs="ArialMT"/>
          <w:szCs w:val="22"/>
        </w:rPr>
        <w:t>;</w:t>
      </w:r>
    </w:p>
    <w:p w14:paraId="3F23FB5D" w14:textId="0A4A9965" w:rsidR="00FC1F4B" w:rsidRPr="00AC4D95" w:rsidRDefault="00FC1F4B" w:rsidP="00174709">
      <w:pPr>
        <w:numPr>
          <w:ilvl w:val="0"/>
          <w:numId w:val="39"/>
        </w:numPr>
        <w:autoSpaceDE w:val="0"/>
        <w:autoSpaceDN w:val="0"/>
        <w:adjustRightInd w:val="0"/>
        <w:rPr>
          <w:rFonts w:cs="ArialMT"/>
          <w:szCs w:val="22"/>
        </w:rPr>
      </w:pPr>
      <w:r w:rsidRPr="00FC1F4B">
        <w:rPr>
          <w:rFonts w:cs="ArialMT"/>
          <w:szCs w:val="22"/>
        </w:rPr>
        <w:t>De hoeveelheid grond die bij de woning hoort</w:t>
      </w:r>
      <w:r w:rsidRPr="00AC4D95">
        <w:rPr>
          <w:rFonts w:cs="ArialMT"/>
          <w:szCs w:val="22"/>
        </w:rPr>
        <w:t>.</w:t>
      </w:r>
    </w:p>
    <w:p w14:paraId="30167203" w14:textId="63CD179F" w:rsidR="00D25D7D" w:rsidRPr="00AC4D95" w:rsidRDefault="00D25D7D" w:rsidP="00D25D7D">
      <w:pPr>
        <w:pStyle w:val="Kop2"/>
        <w:spacing w:before="532" w:line="232" w:lineRule="exact"/>
        <w:ind w:left="0" w:hanging="851"/>
        <w:textAlignment w:val="baseline"/>
      </w:pPr>
      <w:bookmarkStart w:id="43" w:name="_Toc201587981"/>
      <w:bookmarkStart w:id="44" w:name="_Toc209788975"/>
      <w:r w:rsidRPr="00AC4D95">
        <w:t xml:space="preserve">Hoe </w:t>
      </w:r>
      <w:r w:rsidR="00FC1F4B" w:rsidRPr="00AC4D95">
        <w:t>werkt</w:t>
      </w:r>
      <w:r w:rsidRPr="00AC4D95">
        <w:t xml:space="preserve"> de permanente marktanalyse in OrtaX?</w:t>
      </w:r>
      <w:bookmarkEnd w:id="43"/>
      <w:bookmarkEnd w:id="44"/>
    </w:p>
    <w:p w14:paraId="2BEE9ABB" w14:textId="77777777" w:rsidR="00FC1F4B" w:rsidRPr="00FC1F4B" w:rsidRDefault="00FC1F4B" w:rsidP="00FC1F4B">
      <w:pPr>
        <w:autoSpaceDE w:val="0"/>
        <w:autoSpaceDN w:val="0"/>
        <w:adjustRightInd w:val="0"/>
        <w:rPr>
          <w:rFonts w:cs="ArialMT"/>
          <w:szCs w:val="22"/>
        </w:rPr>
      </w:pPr>
      <w:r w:rsidRPr="00FC1F4B">
        <w:rPr>
          <w:rFonts w:cs="ArialMT"/>
          <w:szCs w:val="22"/>
        </w:rPr>
        <w:t>In hoofdstuk 4 heeft u kunnen lezen wat een permanente marktanalyse is. Hier leggen we uit hoe deze analyse wordt uitgevoerd in het taxatiemodel OrtaX.</w:t>
      </w:r>
    </w:p>
    <w:p w14:paraId="7BB2BBD1" w14:textId="77777777" w:rsidR="00FC1F4B" w:rsidRPr="00FC1F4B" w:rsidRDefault="00FC1F4B" w:rsidP="00FC1F4B">
      <w:pPr>
        <w:autoSpaceDE w:val="0"/>
        <w:autoSpaceDN w:val="0"/>
        <w:adjustRightInd w:val="0"/>
        <w:rPr>
          <w:rFonts w:cs="ArialMT"/>
          <w:szCs w:val="22"/>
        </w:rPr>
      </w:pPr>
      <w:r w:rsidRPr="00FC1F4B">
        <w:rPr>
          <w:rFonts w:cs="ArialMT"/>
          <w:szCs w:val="22"/>
        </w:rPr>
        <w:t>De taxateur begint met het controleren van de kenmerken van verkochte woningen. Daarna bekijkt hij of er bijzondere omstandigheden waren bij de verkoop. Bijvoorbeeld:</w:t>
      </w:r>
    </w:p>
    <w:p w14:paraId="12DC307F" w14:textId="77777777" w:rsidR="00FC1F4B" w:rsidRPr="00FC1F4B" w:rsidRDefault="00FC1F4B" w:rsidP="00174709">
      <w:pPr>
        <w:numPr>
          <w:ilvl w:val="0"/>
          <w:numId w:val="40"/>
        </w:numPr>
        <w:autoSpaceDE w:val="0"/>
        <w:autoSpaceDN w:val="0"/>
        <w:adjustRightInd w:val="0"/>
        <w:rPr>
          <w:rFonts w:cs="ArialMT"/>
          <w:szCs w:val="22"/>
        </w:rPr>
      </w:pPr>
      <w:r w:rsidRPr="00FC1F4B">
        <w:rPr>
          <w:rFonts w:cs="ArialMT"/>
          <w:szCs w:val="22"/>
        </w:rPr>
        <w:t>Was het een familietransactie?</w:t>
      </w:r>
    </w:p>
    <w:p w14:paraId="243D3D73" w14:textId="77777777" w:rsidR="00FC1F4B" w:rsidRPr="00FC1F4B" w:rsidRDefault="00FC1F4B" w:rsidP="00174709">
      <w:pPr>
        <w:numPr>
          <w:ilvl w:val="0"/>
          <w:numId w:val="40"/>
        </w:numPr>
        <w:autoSpaceDE w:val="0"/>
        <w:autoSpaceDN w:val="0"/>
        <w:adjustRightInd w:val="0"/>
        <w:rPr>
          <w:rFonts w:cs="ArialMT"/>
          <w:szCs w:val="22"/>
        </w:rPr>
      </w:pPr>
      <w:r w:rsidRPr="00FC1F4B">
        <w:rPr>
          <w:rFonts w:cs="ArialMT"/>
          <w:szCs w:val="22"/>
        </w:rPr>
        <w:t>Is de woning verkocht in verhuurde staat?</w:t>
      </w:r>
    </w:p>
    <w:p w14:paraId="5C6B18ED" w14:textId="00EEB060" w:rsidR="00FC1F4B" w:rsidRPr="00FC1F4B" w:rsidRDefault="00FC1F4B" w:rsidP="00FC1F4B">
      <w:pPr>
        <w:autoSpaceDE w:val="0"/>
        <w:autoSpaceDN w:val="0"/>
        <w:adjustRightInd w:val="0"/>
        <w:rPr>
          <w:rFonts w:cs="ArialMT"/>
          <w:szCs w:val="22"/>
        </w:rPr>
      </w:pPr>
      <w:r w:rsidRPr="00FC1F4B">
        <w:rPr>
          <w:rFonts w:cs="ArialMT"/>
          <w:szCs w:val="22"/>
        </w:rPr>
        <w:t>Als dat zo is, dan keurt de taxateur het verkoopcijfer af. Dat cijfer wordt dan niet gebruikt in de berekening.</w:t>
      </w:r>
      <w:r w:rsidRPr="00AC4D95">
        <w:rPr>
          <w:rFonts w:cs="ArialMT"/>
          <w:szCs w:val="22"/>
        </w:rPr>
        <w:br/>
      </w:r>
    </w:p>
    <w:p w14:paraId="13A82620" w14:textId="77777777" w:rsidR="00FC1F4B" w:rsidRPr="00FC1F4B" w:rsidRDefault="00FC1F4B" w:rsidP="00FC1F4B">
      <w:pPr>
        <w:autoSpaceDE w:val="0"/>
        <w:autoSpaceDN w:val="0"/>
        <w:adjustRightInd w:val="0"/>
        <w:rPr>
          <w:rFonts w:cs="ArialMT"/>
          <w:szCs w:val="22"/>
        </w:rPr>
      </w:pPr>
      <w:r w:rsidRPr="00FC1F4B">
        <w:rPr>
          <w:rFonts w:cs="ArialMT"/>
          <w:szCs w:val="22"/>
        </w:rPr>
        <w:t>OrtaX vergelijkt alle goedgekeurde verkoopprijzen met de modelwaarde van het jaar ervoor. Het model berekent het verschil tussen die twee en kijkt hoeveel tijd daartussen zit. Zo ontstaat een beeld van de marktontwikkeling, ook wel de trend genoemd.</w:t>
      </w:r>
    </w:p>
    <w:p w14:paraId="3CA8EC03" w14:textId="77777777" w:rsidR="00E83510" w:rsidRPr="00E83510" w:rsidRDefault="00FC1F4B" w:rsidP="00E83510">
      <w:pPr>
        <w:autoSpaceDE w:val="0"/>
        <w:autoSpaceDN w:val="0"/>
        <w:adjustRightInd w:val="0"/>
        <w:rPr>
          <w:rFonts w:cs="ArialMT"/>
          <w:szCs w:val="22"/>
        </w:rPr>
      </w:pPr>
      <w:r w:rsidRPr="00AC4D95">
        <w:rPr>
          <w:rFonts w:cs="ArialMT"/>
          <w:szCs w:val="22"/>
        </w:rPr>
        <w:br/>
      </w:r>
      <w:r w:rsidRPr="00FC1F4B">
        <w:rPr>
          <w:rFonts w:cs="ArialMT"/>
          <w:szCs w:val="22"/>
        </w:rPr>
        <w:t>Simpel gezegd: de trend is de gemiddelde verwachte stijging of daling van de WOZ-waarde ten opzichte van het vorige jaar.</w:t>
      </w:r>
      <w:r w:rsidR="00E83510">
        <w:rPr>
          <w:rFonts w:cs="ArialMT"/>
          <w:szCs w:val="22"/>
        </w:rPr>
        <w:br/>
      </w:r>
      <w:r w:rsidR="00E83510" w:rsidRPr="00E83510">
        <w:rPr>
          <w:rFonts w:cs="ArialMT"/>
          <w:szCs w:val="22"/>
        </w:rPr>
        <w:t>De trend vormt de basis van de inrichting van ons taxatiemodel. Echter, het wil niet zeggen dat uw WOZ-waarde ook met deze trend stijgt aangezien de trend slechts een gemiddelde is. Uw WOZ-waarde kan meer of minder stijgen dan de trend afhankelijk van gerealiseerde verkoopcijfers bij u in de wijk of straat’</w:t>
      </w:r>
    </w:p>
    <w:p w14:paraId="04F90DBC" w14:textId="77777777" w:rsidR="00FC1F4B" w:rsidRPr="00AC4D95" w:rsidRDefault="00FC1F4B" w:rsidP="00FC1F4B">
      <w:pPr>
        <w:autoSpaceDE w:val="0"/>
        <w:autoSpaceDN w:val="0"/>
        <w:adjustRightInd w:val="0"/>
      </w:pPr>
      <w:r w:rsidRPr="00FC1F4B">
        <w:rPr>
          <w:rFonts w:cs="ArialMT"/>
          <w:szCs w:val="22"/>
        </w:rPr>
        <w:t xml:space="preserve">In de grafiek hieronder ziet u de gemiddelde marktontwikkeling in uw gemeente: </w:t>
      </w:r>
      <w:r w:rsidRPr="00AC4D95">
        <w:rPr>
          <w:rFonts w:cs="ArialMT"/>
          <w:szCs w:val="22"/>
        </w:rPr>
        <w:t xml:space="preserve">: </w:t>
      </w:r>
      <w:hyperlink r:id="rId33" w:anchor="/CBS/nl/dataset/85036NED/line?ts=1752064464764" w:history="1">
        <w:r w:rsidRPr="00AC4D95">
          <w:rPr>
            <w:rStyle w:val="Hyperlink"/>
            <w:rFonts w:cs="ArialMT"/>
            <w:szCs w:val="22"/>
          </w:rPr>
          <w:t>StatLine - Gemiddelde WOZ-waarde van woningen; eigendom, regio</w:t>
        </w:r>
      </w:hyperlink>
    </w:p>
    <w:p w14:paraId="76794EB1" w14:textId="61908943" w:rsidR="00FC1F4B" w:rsidRPr="00FC1F4B" w:rsidRDefault="00FC1F4B" w:rsidP="00FC1F4B">
      <w:pPr>
        <w:autoSpaceDE w:val="0"/>
        <w:autoSpaceDN w:val="0"/>
        <w:adjustRightInd w:val="0"/>
        <w:rPr>
          <w:rFonts w:cs="ArialMT"/>
          <w:szCs w:val="22"/>
        </w:rPr>
      </w:pPr>
    </w:p>
    <w:p w14:paraId="14C186BF" w14:textId="77777777" w:rsidR="00FC1F4B" w:rsidRPr="00AC4D95" w:rsidRDefault="00FC1F4B" w:rsidP="00D25D7D">
      <w:pPr>
        <w:autoSpaceDE w:val="0"/>
        <w:autoSpaceDN w:val="0"/>
        <w:adjustRightInd w:val="0"/>
        <w:rPr>
          <w:rFonts w:cs="ArialMT"/>
          <w:szCs w:val="22"/>
        </w:rPr>
      </w:pPr>
    </w:p>
    <w:p w14:paraId="4947BA72" w14:textId="77777777" w:rsidR="00D25D7D" w:rsidRPr="00AC4D95" w:rsidRDefault="00D25D7D" w:rsidP="00D25D7D">
      <w:pPr>
        <w:autoSpaceDE w:val="0"/>
        <w:autoSpaceDN w:val="0"/>
        <w:adjustRightInd w:val="0"/>
        <w:rPr>
          <w:rFonts w:cs="ArialMT"/>
          <w:szCs w:val="22"/>
        </w:rPr>
      </w:pPr>
    </w:p>
    <w:p w14:paraId="2CDF2C16" w14:textId="77777777" w:rsidR="00D25D7D" w:rsidRPr="00AC4D95" w:rsidRDefault="00D25D7D" w:rsidP="00D25D7D">
      <w:pPr>
        <w:autoSpaceDE w:val="0"/>
        <w:autoSpaceDN w:val="0"/>
        <w:adjustRightInd w:val="0"/>
        <w:rPr>
          <w:rFonts w:cs="ArialMT"/>
          <w:szCs w:val="22"/>
        </w:rPr>
      </w:pPr>
    </w:p>
    <w:p w14:paraId="08AB04B0" w14:textId="77777777" w:rsidR="00D25D7D" w:rsidRPr="00AC4D95" w:rsidRDefault="00D25D7D" w:rsidP="00D25D7D">
      <w:pPr>
        <w:autoSpaceDE w:val="0"/>
        <w:autoSpaceDN w:val="0"/>
        <w:adjustRightInd w:val="0"/>
        <w:rPr>
          <w:rFonts w:cs="ArialMT"/>
          <w:szCs w:val="22"/>
        </w:rPr>
      </w:pPr>
      <w:r w:rsidRPr="00AC4D95">
        <w:rPr>
          <w:noProof/>
        </w:rPr>
        <w:lastRenderedPageBreak/>
        <w:drawing>
          <wp:inline distT="0" distB="0" distL="0" distR="0" wp14:anchorId="0922CF37" wp14:editId="17741C38">
            <wp:extent cx="5731510" cy="4693285"/>
            <wp:effectExtent l="0" t="0" r="2540" b="0"/>
            <wp:docPr id="555448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4858" name=""/>
                    <pic:cNvPicPr/>
                  </pic:nvPicPr>
                  <pic:blipFill>
                    <a:blip r:embed="rId34"/>
                    <a:stretch>
                      <a:fillRect/>
                    </a:stretch>
                  </pic:blipFill>
                  <pic:spPr>
                    <a:xfrm>
                      <a:off x="0" y="0"/>
                      <a:ext cx="5731510" cy="4693285"/>
                    </a:xfrm>
                    <a:prstGeom prst="rect">
                      <a:avLst/>
                    </a:prstGeom>
                  </pic:spPr>
                </pic:pic>
              </a:graphicData>
            </a:graphic>
          </wp:inline>
        </w:drawing>
      </w:r>
    </w:p>
    <w:p w14:paraId="521876A5" w14:textId="5A1D942C" w:rsidR="00D25D7D" w:rsidRPr="00AC4D95" w:rsidRDefault="00D25D7D" w:rsidP="00D25D7D">
      <w:pPr>
        <w:pStyle w:val="Kop2"/>
        <w:spacing w:before="532" w:line="232" w:lineRule="exact"/>
        <w:ind w:left="0" w:hanging="851"/>
        <w:textAlignment w:val="baseline"/>
      </w:pPr>
      <w:bookmarkStart w:id="45" w:name="_Toc209788976"/>
      <w:bookmarkStart w:id="46" w:name="_Toc201587982"/>
      <w:r w:rsidRPr="00AC4D95">
        <w:t>Hoe controleren de taxateurs de modelwaarde?</w:t>
      </w:r>
      <w:bookmarkEnd w:id="45"/>
      <w:r w:rsidRPr="00AC4D95">
        <w:t xml:space="preserve"> </w:t>
      </w:r>
      <w:bookmarkEnd w:id="46"/>
    </w:p>
    <w:p w14:paraId="1844A7CB" w14:textId="77777777" w:rsidR="00FC1F4B" w:rsidRPr="00FC1F4B" w:rsidRDefault="00FC1F4B" w:rsidP="00FC1F4B">
      <w:pPr>
        <w:autoSpaceDE w:val="0"/>
        <w:autoSpaceDN w:val="0"/>
        <w:adjustRightInd w:val="0"/>
        <w:rPr>
          <w:rFonts w:cs="ArialMT"/>
          <w:szCs w:val="22"/>
        </w:rPr>
      </w:pPr>
      <w:r w:rsidRPr="00FC1F4B">
        <w:rPr>
          <w:rFonts w:cs="ArialMT"/>
          <w:szCs w:val="22"/>
        </w:rPr>
        <w:t>De taxateur controleert alle WOZ-waarden die het model OrtaX heeft berekend. Dat doet hij door de modelwaarde te vergelijken met verkoopprijzen van vergelijkbare woningen.</w:t>
      </w:r>
    </w:p>
    <w:p w14:paraId="1CE5E7AC" w14:textId="16B1FD1B" w:rsidR="00FC1F4B" w:rsidRPr="00FC1F4B" w:rsidRDefault="00FC1F4B" w:rsidP="00FC1F4B">
      <w:pPr>
        <w:autoSpaceDE w:val="0"/>
        <w:autoSpaceDN w:val="0"/>
        <w:adjustRightInd w:val="0"/>
        <w:rPr>
          <w:rFonts w:cs="ArialMT"/>
          <w:szCs w:val="22"/>
        </w:rPr>
      </w:pPr>
      <w:r w:rsidRPr="00AC4D95">
        <w:rPr>
          <w:rFonts w:cs="ArialMT"/>
          <w:szCs w:val="22"/>
        </w:rPr>
        <w:br/>
      </w:r>
      <w:r w:rsidRPr="00FC1F4B">
        <w:rPr>
          <w:rFonts w:cs="ArialMT"/>
          <w:szCs w:val="22"/>
        </w:rPr>
        <w:t>De taxateur kiest woningen die zoveel mogelijk lijken op uw woning. Denk aan woningen met hetzelfde type, grootte, bouwjaar en ligging.</w:t>
      </w:r>
    </w:p>
    <w:p w14:paraId="3AF56B8E" w14:textId="77777777" w:rsidR="00FC1F4B" w:rsidRPr="00FC1F4B" w:rsidRDefault="00FC1F4B" w:rsidP="00FC1F4B">
      <w:pPr>
        <w:autoSpaceDE w:val="0"/>
        <w:autoSpaceDN w:val="0"/>
        <w:adjustRightInd w:val="0"/>
        <w:rPr>
          <w:rFonts w:cs="ArialMT"/>
          <w:szCs w:val="22"/>
        </w:rPr>
      </w:pPr>
      <w:r w:rsidRPr="00FC1F4B">
        <w:rPr>
          <w:rFonts w:cs="ArialMT"/>
          <w:szCs w:val="22"/>
        </w:rPr>
        <w:t>Van deze vergelijkbare woningen worden er drie opgenomen in het taxatieverslag van uw woning. Zo kunt u zien op basis van welke verkopen de WOZ-waarde van uw woning is vastgesteld.</w:t>
      </w:r>
    </w:p>
    <w:p w14:paraId="59E0EBAA" w14:textId="77777777" w:rsidR="00FC1F4B" w:rsidRPr="00AC4D95" w:rsidRDefault="00FC1F4B" w:rsidP="00D25D7D">
      <w:pPr>
        <w:autoSpaceDE w:val="0"/>
        <w:autoSpaceDN w:val="0"/>
        <w:adjustRightInd w:val="0"/>
        <w:rPr>
          <w:rFonts w:cs="ArialMT"/>
          <w:szCs w:val="22"/>
        </w:rPr>
      </w:pPr>
    </w:p>
    <w:p w14:paraId="19605E0E" w14:textId="77777777" w:rsidR="00D25D7D" w:rsidRPr="00AC4D95" w:rsidRDefault="00D25D7D" w:rsidP="00D25D7D">
      <w:pPr>
        <w:autoSpaceDE w:val="0"/>
        <w:autoSpaceDN w:val="0"/>
        <w:adjustRightInd w:val="0"/>
        <w:rPr>
          <w:rFonts w:cs="ArialMT"/>
          <w:szCs w:val="22"/>
        </w:rPr>
      </w:pPr>
    </w:p>
    <w:p w14:paraId="367C4E92" w14:textId="6FC465C4" w:rsidR="00FC1F4B" w:rsidRPr="00FC1F4B" w:rsidRDefault="00D25D7D" w:rsidP="00FC1F4B">
      <w:pPr>
        <w:autoSpaceDE w:val="0"/>
        <w:autoSpaceDN w:val="0"/>
        <w:adjustRightInd w:val="0"/>
        <w:rPr>
          <w:rFonts w:cs="ArialMT"/>
          <w:szCs w:val="22"/>
        </w:rPr>
      </w:pPr>
      <w:bookmarkStart w:id="47" w:name="_Toc201587983"/>
      <w:bookmarkStart w:id="48" w:name="_Toc209788977"/>
      <w:r w:rsidRPr="00AC4D95">
        <w:rPr>
          <w:rStyle w:val="Kop3Char"/>
        </w:rPr>
        <w:t>6.3.1 Wat ziet u van deze controle?</w:t>
      </w:r>
      <w:bookmarkEnd w:id="47"/>
      <w:bookmarkEnd w:id="48"/>
      <w:r w:rsidRPr="00AC4D95">
        <w:rPr>
          <w:rStyle w:val="Kop3Char"/>
        </w:rPr>
        <w:t xml:space="preserve"> </w:t>
      </w:r>
      <w:r w:rsidRPr="00AC4D95">
        <w:rPr>
          <w:rStyle w:val="Kop3Char"/>
        </w:rPr>
        <w:br/>
      </w:r>
      <w:r w:rsidR="00FC1F4B" w:rsidRPr="00FC1F4B">
        <w:rPr>
          <w:rFonts w:cs="ArialMT"/>
          <w:szCs w:val="22"/>
        </w:rPr>
        <w:t>Soms horen we de opmerking: “Het gemiddelde van de drie verkoopprijzen op het taxatieverslag is lager dan mijn WOZ-waarde.”</w:t>
      </w:r>
    </w:p>
    <w:p w14:paraId="59DEF9E0" w14:textId="77777777" w:rsidR="00FC1F4B" w:rsidRPr="00FC1F4B" w:rsidRDefault="00FC1F4B" w:rsidP="00FC1F4B">
      <w:pPr>
        <w:autoSpaceDE w:val="0"/>
        <w:autoSpaceDN w:val="0"/>
        <w:adjustRightInd w:val="0"/>
        <w:rPr>
          <w:rFonts w:cs="ArialMT"/>
          <w:szCs w:val="22"/>
        </w:rPr>
      </w:pPr>
      <w:r w:rsidRPr="00FC1F4B">
        <w:rPr>
          <w:rFonts w:cs="ArialMT"/>
          <w:szCs w:val="22"/>
        </w:rPr>
        <w:t>Dat betekent niet automatisch dat uw WOZ-waarde te hoog is.</w:t>
      </w:r>
    </w:p>
    <w:p w14:paraId="5A24EF80" w14:textId="77777777" w:rsidR="00FC1F4B" w:rsidRPr="00FC1F4B" w:rsidRDefault="00FC1F4B" w:rsidP="00FC1F4B">
      <w:pPr>
        <w:autoSpaceDE w:val="0"/>
        <w:autoSpaceDN w:val="0"/>
        <w:adjustRightInd w:val="0"/>
        <w:rPr>
          <w:rFonts w:cs="ArialMT"/>
          <w:szCs w:val="22"/>
        </w:rPr>
      </w:pPr>
      <w:r w:rsidRPr="00FC1F4B">
        <w:rPr>
          <w:rFonts w:cs="ArialMT"/>
          <w:szCs w:val="22"/>
        </w:rPr>
        <w:t>De verkoopprijzen op het taxatieverslag zijn gebruikt door de taxateur om te controleren of de WOZ-waarde die OrtaX heeft berekend aannemelijk is. De taxateur kijkt of de verkoopprijs van een vergelijkbare woning de berekende waarde kan onderbouwen.</w:t>
      </w:r>
    </w:p>
    <w:p w14:paraId="5604D545" w14:textId="77777777" w:rsidR="00FC1F4B" w:rsidRPr="00FC1F4B" w:rsidRDefault="00FC1F4B" w:rsidP="00FC1F4B">
      <w:pPr>
        <w:autoSpaceDE w:val="0"/>
        <w:autoSpaceDN w:val="0"/>
        <w:adjustRightInd w:val="0"/>
        <w:rPr>
          <w:rFonts w:cs="ArialMT"/>
          <w:szCs w:val="22"/>
        </w:rPr>
      </w:pPr>
      <w:r w:rsidRPr="00FC1F4B">
        <w:rPr>
          <w:rFonts w:cs="ArialMT"/>
          <w:szCs w:val="22"/>
        </w:rPr>
        <w:t>Als dat zo is, dan is de WOZ-waarde geloofwaardig. De verkoopcijfers die daarvoor zijn gebruikt, staan op het taxatieverslag van uw woning.</w:t>
      </w:r>
    </w:p>
    <w:p w14:paraId="46BEBBB8" w14:textId="77777777" w:rsidR="00FC1F4B" w:rsidRPr="00AC4D95" w:rsidRDefault="00FC1F4B" w:rsidP="00D25D7D">
      <w:pPr>
        <w:autoSpaceDE w:val="0"/>
        <w:autoSpaceDN w:val="0"/>
        <w:adjustRightInd w:val="0"/>
        <w:rPr>
          <w:rFonts w:ascii="Poppins" w:eastAsia="Poppins" w:hAnsi="Poppins"/>
          <w:color w:val="000000"/>
          <w:spacing w:val="-5"/>
          <w:sz w:val="20"/>
        </w:rPr>
      </w:pPr>
    </w:p>
    <w:p w14:paraId="4F1A9406" w14:textId="77777777" w:rsidR="00D25D7D" w:rsidRPr="00AC4D95" w:rsidRDefault="00D25D7D" w:rsidP="00D25D7D">
      <w:pPr>
        <w:pStyle w:val="Kop2"/>
        <w:spacing w:before="532" w:line="232" w:lineRule="exact"/>
        <w:ind w:left="0" w:hanging="851"/>
        <w:textAlignment w:val="baseline"/>
      </w:pPr>
      <w:bookmarkStart w:id="49" w:name="_Toc201587984"/>
      <w:bookmarkStart w:id="50" w:name="_Toc209788978"/>
      <w:r w:rsidRPr="00AC4D95">
        <w:lastRenderedPageBreak/>
        <w:t>Hoe werkt het taxatiemodel precies?</w:t>
      </w:r>
      <w:bookmarkEnd w:id="49"/>
      <w:bookmarkEnd w:id="50"/>
    </w:p>
    <w:p w14:paraId="649A4880" w14:textId="77777777" w:rsidR="00FC1F4B" w:rsidRPr="00FC1F4B" w:rsidRDefault="00FC1F4B" w:rsidP="00FC1F4B">
      <w:r w:rsidRPr="00FC1F4B">
        <w:t>Het taxatiemodel OrtaX berekent een WOZ-waarde voor elk onderdeel van een woning. Dat betekent dat niet alleen de woning zelf een waarde krijgt, maar ook:</w:t>
      </w:r>
    </w:p>
    <w:p w14:paraId="0DDC3F2E" w14:textId="77777777" w:rsidR="00FC1F4B" w:rsidRPr="00FC1F4B" w:rsidRDefault="00FC1F4B" w:rsidP="00174709">
      <w:pPr>
        <w:numPr>
          <w:ilvl w:val="0"/>
          <w:numId w:val="41"/>
        </w:numPr>
      </w:pPr>
      <w:r w:rsidRPr="00FC1F4B">
        <w:t>de grond waarop de woning staat</w:t>
      </w:r>
    </w:p>
    <w:p w14:paraId="557071AB" w14:textId="77777777" w:rsidR="00FC1F4B" w:rsidRPr="00FC1F4B" w:rsidRDefault="00FC1F4B" w:rsidP="00174709">
      <w:pPr>
        <w:numPr>
          <w:ilvl w:val="0"/>
          <w:numId w:val="41"/>
        </w:numPr>
      </w:pPr>
      <w:r w:rsidRPr="00FC1F4B">
        <w:t>de bijgebouwen, zoals een garage, schuur of tuinhuis</w:t>
      </w:r>
    </w:p>
    <w:p w14:paraId="55C5A288" w14:textId="77777777" w:rsidR="00FC1F4B" w:rsidRPr="00FC1F4B" w:rsidRDefault="00FC1F4B" w:rsidP="00FC1F4B">
      <w:r w:rsidRPr="00FC1F4B">
        <w:t>Hieronder leggen we uit hoe OrtaX per onderdeel de waarde bepaalt:</w:t>
      </w:r>
    </w:p>
    <w:p w14:paraId="77C2123F" w14:textId="77777777" w:rsidR="00FC1F4B" w:rsidRPr="00AC4D95" w:rsidRDefault="00FC1F4B" w:rsidP="00D25D7D"/>
    <w:p w14:paraId="24631AD0" w14:textId="77777777" w:rsidR="00D25D7D" w:rsidRPr="00AC4D95" w:rsidRDefault="00D25D7D" w:rsidP="00D25D7D">
      <w:pPr>
        <w:spacing w:before="274" w:line="206" w:lineRule="exact"/>
        <w:textAlignment w:val="baseline"/>
        <w:rPr>
          <w:rStyle w:val="Kop3Char"/>
        </w:rPr>
      </w:pPr>
      <w:bookmarkStart w:id="51" w:name="_Toc201587985"/>
      <w:bookmarkStart w:id="52" w:name="_Toc209788979"/>
      <w:r w:rsidRPr="00AC4D95">
        <w:rPr>
          <w:rStyle w:val="Kop3Char"/>
        </w:rPr>
        <w:t>6.4.1 Onderdeel woning</w:t>
      </w:r>
      <w:bookmarkEnd w:id="51"/>
      <w:bookmarkEnd w:id="52"/>
    </w:p>
    <w:p w14:paraId="3F7453A8" w14:textId="77777777" w:rsidR="00FC1F4B" w:rsidRPr="00FC1F4B" w:rsidRDefault="00FC1F4B" w:rsidP="00FC1F4B">
      <w:r w:rsidRPr="00FC1F4B">
        <w:t>OrtaX berekent een WOZ-waarde voor elke woning. Maar hoe doet OrtaX dat precies?</w:t>
      </w:r>
    </w:p>
    <w:p w14:paraId="6CBA24F4" w14:textId="77777777" w:rsidR="00FC1F4B" w:rsidRPr="00FC1F4B" w:rsidRDefault="00FC1F4B" w:rsidP="00FC1F4B">
      <w:r w:rsidRPr="00FC1F4B">
        <w:t>Eerst bepaalt OrtaX de waarde van een ‘gemiddelde woning’ binnen een marktsegment. Een marktsegment is een groep woningen van hetzelfde type in dezelfde buurt of omgeving.</w:t>
      </w:r>
    </w:p>
    <w:p w14:paraId="3C288513" w14:textId="77777777" w:rsidR="00FC1F4B" w:rsidRPr="00FC1F4B" w:rsidRDefault="00FC1F4B" w:rsidP="00FC1F4B">
      <w:r w:rsidRPr="00FC1F4B">
        <w:t>Daarna vergelijkt OrtaX andere woningen met deze gemiddelde woning. Zijn er verschillen? Dan berekent OrtaX correcties. Denk bijvoorbeeld aan:</w:t>
      </w:r>
    </w:p>
    <w:p w14:paraId="7985FB0C" w14:textId="77777777" w:rsidR="00FC1F4B" w:rsidRPr="00FC1F4B" w:rsidRDefault="00FC1F4B" w:rsidP="00174709">
      <w:pPr>
        <w:numPr>
          <w:ilvl w:val="0"/>
          <w:numId w:val="42"/>
        </w:numPr>
      </w:pPr>
      <w:r w:rsidRPr="00FC1F4B">
        <w:t>Een andere gebruiksoppervlakte</w:t>
      </w:r>
    </w:p>
    <w:p w14:paraId="23FCF0B3" w14:textId="77777777" w:rsidR="00FC1F4B" w:rsidRPr="00FC1F4B" w:rsidRDefault="00FC1F4B" w:rsidP="00174709">
      <w:pPr>
        <w:numPr>
          <w:ilvl w:val="0"/>
          <w:numId w:val="42"/>
        </w:numPr>
      </w:pPr>
      <w:r w:rsidRPr="00FC1F4B">
        <w:t>Een andere ligging of buurt</w:t>
      </w:r>
    </w:p>
    <w:p w14:paraId="39AAC7E3" w14:textId="77777777" w:rsidR="00FC1F4B" w:rsidRPr="00FC1F4B" w:rsidRDefault="00FC1F4B" w:rsidP="00174709">
      <w:pPr>
        <w:numPr>
          <w:ilvl w:val="0"/>
          <w:numId w:val="42"/>
        </w:numPr>
      </w:pPr>
      <w:r w:rsidRPr="00FC1F4B">
        <w:t>Een woning die ouder of jonger is dan gemiddeld</w:t>
      </w:r>
    </w:p>
    <w:p w14:paraId="67C32688" w14:textId="77777777" w:rsidR="00FC1F4B" w:rsidRPr="00FC1F4B" w:rsidRDefault="00FC1F4B" w:rsidP="00FC1F4B">
      <w:r w:rsidRPr="00FC1F4B">
        <w:t>Deze correcties worden weergegeven in een waarde-specificatie. Dat is een tabel waarin u kunt zien op welke onderdelen OrtaX aanpassingen heeft gedaan.</w:t>
      </w:r>
    </w:p>
    <w:p w14:paraId="44AA0BCB" w14:textId="77777777" w:rsidR="00FC1F4B" w:rsidRPr="00FC1F4B" w:rsidRDefault="00FC1F4B" w:rsidP="00FC1F4B">
      <w:r w:rsidRPr="00FC1F4B">
        <w:t>Bij de taxatie van uw woning zijn de kenmerken vergeleken met die van de gemiddelde woning. Zijn er verschillen? Dan past OrtaX de modelwaarde aan.</w:t>
      </w:r>
    </w:p>
    <w:p w14:paraId="4A934329" w14:textId="77777777" w:rsidR="00FC1F4B" w:rsidRPr="00FC1F4B" w:rsidRDefault="00FC1F4B" w:rsidP="00FC1F4B">
      <w:r w:rsidRPr="00FC1F4B">
        <w:t>Voor Adres X zijn op de standaardprijs van het woningdeel de volgende correcties toegepast:</w:t>
      </w:r>
    </w:p>
    <w:p w14:paraId="69309BC6" w14:textId="77777777" w:rsidR="00FC1F4B" w:rsidRPr="00AC4D95" w:rsidRDefault="00FC1F4B" w:rsidP="00D25D7D"/>
    <w:p w14:paraId="542B18C2" w14:textId="77777777" w:rsidR="00D25D7D" w:rsidRPr="00AC4D95" w:rsidRDefault="00D25D7D" w:rsidP="00D25D7D">
      <w:pPr>
        <w:spacing w:before="4" w:line="20" w:lineRule="exact"/>
      </w:pPr>
    </w:p>
    <w:tbl>
      <w:tblPr>
        <w:tblW w:w="9077" w:type="dxa"/>
        <w:tblInd w:w="3" w:type="dxa"/>
        <w:tblLayout w:type="fixed"/>
        <w:tblCellMar>
          <w:left w:w="0" w:type="dxa"/>
          <w:right w:w="0" w:type="dxa"/>
        </w:tblCellMar>
        <w:tblLook w:val="0000" w:firstRow="0" w:lastRow="0" w:firstColumn="0" w:lastColumn="0" w:noHBand="0" w:noVBand="0"/>
      </w:tblPr>
      <w:tblGrid>
        <w:gridCol w:w="4667"/>
        <w:gridCol w:w="3138"/>
        <w:gridCol w:w="1272"/>
      </w:tblGrid>
      <w:tr w:rsidR="00D25D7D" w:rsidRPr="00AC4D95" w14:paraId="34875802" w14:textId="77777777" w:rsidTr="000D52CD">
        <w:trPr>
          <w:trHeight w:hRule="exact" w:val="643"/>
        </w:trPr>
        <w:tc>
          <w:tcPr>
            <w:tcW w:w="4667" w:type="dxa"/>
            <w:tcBorders>
              <w:top w:val="single" w:sz="6" w:space="0" w:color="000000"/>
              <w:left w:val="single" w:sz="6" w:space="0" w:color="000000"/>
              <w:bottom w:val="single" w:sz="6" w:space="0" w:color="000000"/>
            </w:tcBorders>
            <w:shd w:val="clear" w:color="4471C4" w:fill="00B0F0"/>
          </w:tcPr>
          <w:p w14:paraId="1461AFB5" w14:textId="77777777" w:rsidR="00D25D7D" w:rsidRPr="00AC4D95" w:rsidRDefault="00D25D7D" w:rsidP="000D52CD">
            <w:r w:rsidRPr="00AC4D95">
              <w:t>Omschrijving</w:t>
            </w:r>
          </w:p>
        </w:tc>
        <w:tc>
          <w:tcPr>
            <w:tcW w:w="3138" w:type="dxa"/>
            <w:tcBorders>
              <w:top w:val="single" w:sz="6" w:space="0" w:color="000000"/>
              <w:bottom w:val="single" w:sz="6" w:space="0" w:color="000000"/>
            </w:tcBorders>
            <w:shd w:val="clear" w:color="4471C4" w:fill="00B0F0"/>
          </w:tcPr>
          <w:p w14:paraId="029E7572" w14:textId="77777777" w:rsidR="00D25D7D" w:rsidRPr="00AC4D95" w:rsidRDefault="00D25D7D" w:rsidP="000D52CD">
            <w:pPr>
              <w:ind w:right="125"/>
              <w:jc w:val="right"/>
            </w:pPr>
            <w:r w:rsidRPr="00AC4D95">
              <w:t>Correctiebedrag</w:t>
            </w:r>
          </w:p>
        </w:tc>
        <w:tc>
          <w:tcPr>
            <w:tcW w:w="1272" w:type="dxa"/>
            <w:tcBorders>
              <w:top w:val="single" w:sz="6" w:space="0" w:color="000000"/>
              <w:bottom w:val="single" w:sz="6" w:space="0" w:color="000000"/>
              <w:right w:val="single" w:sz="6" w:space="0" w:color="000000"/>
            </w:tcBorders>
            <w:shd w:val="clear" w:color="4471C4" w:fill="00B0F0"/>
          </w:tcPr>
          <w:p w14:paraId="140C3CDB" w14:textId="77777777" w:rsidR="00D25D7D" w:rsidRPr="00AC4D95" w:rsidRDefault="00D25D7D" w:rsidP="000D52CD">
            <w:pPr>
              <w:ind w:hanging="144"/>
              <w:jc w:val="center"/>
            </w:pPr>
            <w:r w:rsidRPr="00AC4D95">
              <w:t>Bedrag na correctie</w:t>
            </w:r>
          </w:p>
        </w:tc>
      </w:tr>
      <w:tr w:rsidR="00D25D7D" w:rsidRPr="00AC4D95" w14:paraId="4EFA819C" w14:textId="77777777" w:rsidTr="000D52CD">
        <w:trPr>
          <w:trHeight w:hRule="exact" w:val="303"/>
        </w:trPr>
        <w:tc>
          <w:tcPr>
            <w:tcW w:w="4667" w:type="dxa"/>
            <w:tcBorders>
              <w:top w:val="single" w:sz="6" w:space="0" w:color="000000"/>
              <w:left w:val="single" w:sz="9" w:space="0" w:color="000000"/>
              <w:bottom w:val="single" w:sz="9" w:space="0" w:color="000000"/>
            </w:tcBorders>
            <w:vAlign w:val="center"/>
          </w:tcPr>
          <w:p w14:paraId="474802EB" w14:textId="3368B94C" w:rsidR="00D25D7D" w:rsidRPr="00AC4D95" w:rsidRDefault="00D25D7D" w:rsidP="000D52CD">
            <w:r w:rsidRPr="00AC4D95">
              <w:t>Waarde per m2 voor marktsegment:</w:t>
            </w:r>
          </w:p>
        </w:tc>
        <w:tc>
          <w:tcPr>
            <w:tcW w:w="3138" w:type="dxa"/>
            <w:tcBorders>
              <w:top w:val="single" w:sz="6" w:space="0" w:color="000000"/>
              <w:bottom w:val="single" w:sz="9" w:space="0" w:color="000000"/>
            </w:tcBorders>
          </w:tcPr>
          <w:p w14:paraId="30A4C212" w14:textId="77777777" w:rsidR="00D25D7D" w:rsidRPr="00AC4D95" w:rsidRDefault="00D25D7D" w:rsidP="000D52CD">
            <w:r w:rsidRPr="00AC4D95">
              <w:t xml:space="preserve"> </w:t>
            </w:r>
          </w:p>
        </w:tc>
        <w:tc>
          <w:tcPr>
            <w:tcW w:w="1272" w:type="dxa"/>
            <w:tcBorders>
              <w:top w:val="single" w:sz="6" w:space="0" w:color="000000"/>
              <w:bottom w:val="single" w:sz="9" w:space="0" w:color="000000"/>
              <w:right w:val="single" w:sz="9" w:space="0" w:color="000000"/>
            </w:tcBorders>
            <w:vAlign w:val="center"/>
          </w:tcPr>
          <w:p w14:paraId="3BB5F811" w14:textId="77777777" w:rsidR="00D25D7D" w:rsidRPr="00AC4D95" w:rsidRDefault="00D25D7D" w:rsidP="000D52CD">
            <w:pPr>
              <w:ind w:right="130"/>
              <w:jc w:val="right"/>
            </w:pPr>
            <w:r w:rsidRPr="00AC4D95">
              <w:t>€ 560,94</w:t>
            </w:r>
          </w:p>
        </w:tc>
      </w:tr>
      <w:tr w:rsidR="00D25D7D" w:rsidRPr="00AC4D95" w14:paraId="44340D8C" w14:textId="77777777" w:rsidTr="000D52CD">
        <w:trPr>
          <w:trHeight w:hRule="exact" w:val="321"/>
        </w:trPr>
        <w:tc>
          <w:tcPr>
            <w:tcW w:w="4667" w:type="dxa"/>
            <w:tcBorders>
              <w:top w:val="single" w:sz="9" w:space="0" w:color="000000"/>
              <w:left w:val="single" w:sz="9" w:space="0" w:color="000000"/>
              <w:bottom w:val="single" w:sz="9" w:space="0" w:color="000000"/>
            </w:tcBorders>
            <w:vAlign w:val="center"/>
          </w:tcPr>
          <w:p w14:paraId="7B4B2AEA" w14:textId="7352BE85" w:rsidR="00D25D7D" w:rsidRPr="00AC4D95" w:rsidRDefault="00D25D7D" w:rsidP="000D52CD">
            <w:r w:rsidRPr="00AC4D95">
              <w:t>Na correctie voor</w:t>
            </w:r>
            <w:r w:rsidR="00DA32D3" w:rsidRPr="00AC4D95">
              <w:rPr>
                <w:strike/>
              </w:rPr>
              <w:t xml:space="preserve"> </w:t>
            </w:r>
            <w:r w:rsidRPr="00AC4D95">
              <w:t>gebruikersoppervlakte:</w:t>
            </w:r>
          </w:p>
        </w:tc>
        <w:tc>
          <w:tcPr>
            <w:tcW w:w="3138" w:type="dxa"/>
            <w:tcBorders>
              <w:top w:val="single" w:sz="9" w:space="0" w:color="000000"/>
              <w:bottom w:val="single" w:sz="9" w:space="0" w:color="000000"/>
            </w:tcBorders>
            <w:vAlign w:val="center"/>
          </w:tcPr>
          <w:p w14:paraId="0DBA4CC5" w14:textId="77777777" w:rsidR="00D25D7D" w:rsidRPr="00AC4D95" w:rsidRDefault="00D25D7D" w:rsidP="000D52CD">
            <w:pPr>
              <w:ind w:right="125"/>
              <w:jc w:val="right"/>
            </w:pPr>
            <w:r w:rsidRPr="00AC4D95">
              <w:t>1,2% over € 560,94 = € 6,78</w:t>
            </w:r>
          </w:p>
        </w:tc>
        <w:tc>
          <w:tcPr>
            <w:tcW w:w="1272" w:type="dxa"/>
            <w:tcBorders>
              <w:top w:val="single" w:sz="9" w:space="0" w:color="000000"/>
              <w:bottom w:val="single" w:sz="9" w:space="0" w:color="000000"/>
              <w:right w:val="single" w:sz="9" w:space="0" w:color="000000"/>
            </w:tcBorders>
            <w:vAlign w:val="center"/>
          </w:tcPr>
          <w:p w14:paraId="3F1FDB7D" w14:textId="77777777" w:rsidR="00D25D7D" w:rsidRPr="00AC4D95" w:rsidRDefault="00D25D7D" w:rsidP="000D52CD">
            <w:pPr>
              <w:ind w:right="130"/>
              <w:jc w:val="right"/>
            </w:pPr>
            <w:r w:rsidRPr="00AC4D95">
              <w:t>€  567,71</w:t>
            </w:r>
          </w:p>
        </w:tc>
      </w:tr>
      <w:tr w:rsidR="00D25D7D" w:rsidRPr="00AC4D95" w14:paraId="191CBE25" w14:textId="77777777" w:rsidTr="000D52CD">
        <w:trPr>
          <w:trHeight w:hRule="exact" w:val="322"/>
        </w:trPr>
        <w:tc>
          <w:tcPr>
            <w:tcW w:w="4667" w:type="dxa"/>
            <w:tcBorders>
              <w:top w:val="single" w:sz="9" w:space="0" w:color="000000"/>
              <w:left w:val="single" w:sz="9" w:space="0" w:color="000000"/>
              <w:bottom w:val="single" w:sz="9" w:space="0" w:color="000000"/>
            </w:tcBorders>
            <w:vAlign w:val="center"/>
          </w:tcPr>
          <w:p w14:paraId="1BF8841C" w14:textId="77777777" w:rsidR="00D25D7D" w:rsidRPr="00AC4D95" w:rsidRDefault="00D25D7D" w:rsidP="000D52CD">
            <w:r w:rsidRPr="00AC4D95">
              <w:t>Na correctie voor buurtcode:</w:t>
            </w:r>
          </w:p>
        </w:tc>
        <w:tc>
          <w:tcPr>
            <w:tcW w:w="3138" w:type="dxa"/>
            <w:tcBorders>
              <w:top w:val="single" w:sz="9" w:space="0" w:color="000000"/>
              <w:bottom w:val="single" w:sz="9" w:space="0" w:color="000000"/>
            </w:tcBorders>
            <w:vAlign w:val="center"/>
          </w:tcPr>
          <w:p w14:paraId="27F0EE41" w14:textId="77777777" w:rsidR="00D25D7D" w:rsidRPr="00AC4D95" w:rsidRDefault="00D25D7D" w:rsidP="000D52CD">
            <w:pPr>
              <w:ind w:right="125"/>
              <w:jc w:val="right"/>
            </w:pPr>
            <w:r w:rsidRPr="00AC4D95">
              <w:t>2,6% over € 567,71 = € 14,60</w:t>
            </w:r>
          </w:p>
        </w:tc>
        <w:tc>
          <w:tcPr>
            <w:tcW w:w="1272" w:type="dxa"/>
            <w:tcBorders>
              <w:top w:val="single" w:sz="9" w:space="0" w:color="000000"/>
              <w:bottom w:val="single" w:sz="9" w:space="0" w:color="000000"/>
              <w:right w:val="single" w:sz="9" w:space="0" w:color="000000"/>
            </w:tcBorders>
            <w:vAlign w:val="center"/>
          </w:tcPr>
          <w:p w14:paraId="60F10369" w14:textId="77777777" w:rsidR="00D25D7D" w:rsidRPr="00AC4D95" w:rsidRDefault="00D25D7D" w:rsidP="000D52CD">
            <w:pPr>
              <w:ind w:right="130"/>
              <w:jc w:val="right"/>
            </w:pPr>
            <w:r w:rsidRPr="00AC4D95">
              <w:t>€ 582,31</w:t>
            </w:r>
          </w:p>
        </w:tc>
      </w:tr>
      <w:tr w:rsidR="00D25D7D" w:rsidRPr="00AC4D95" w14:paraId="55BD53AC" w14:textId="77777777" w:rsidTr="000D52CD">
        <w:trPr>
          <w:trHeight w:hRule="exact" w:val="317"/>
        </w:trPr>
        <w:tc>
          <w:tcPr>
            <w:tcW w:w="4667" w:type="dxa"/>
            <w:tcBorders>
              <w:top w:val="single" w:sz="9" w:space="0" w:color="000000"/>
              <w:left w:val="single" w:sz="9" w:space="0" w:color="000000"/>
              <w:bottom w:val="single" w:sz="9" w:space="0" w:color="000000"/>
            </w:tcBorders>
            <w:vAlign w:val="center"/>
          </w:tcPr>
          <w:p w14:paraId="7EB75399" w14:textId="77777777" w:rsidR="00D25D7D" w:rsidRPr="00AC4D95" w:rsidRDefault="00D25D7D" w:rsidP="000D52CD">
            <w:r w:rsidRPr="00AC4D95">
              <w:t>Na correctie voor bouwjaar:</w:t>
            </w:r>
          </w:p>
        </w:tc>
        <w:tc>
          <w:tcPr>
            <w:tcW w:w="3138" w:type="dxa"/>
            <w:tcBorders>
              <w:top w:val="single" w:sz="9" w:space="0" w:color="000000"/>
              <w:bottom w:val="single" w:sz="9" w:space="0" w:color="000000"/>
            </w:tcBorders>
            <w:vAlign w:val="center"/>
          </w:tcPr>
          <w:p w14:paraId="5A0F23B2" w14:textId="77777777" w:rsidR="00D25D7D" w:rsidRPr="00AC4D95" w:rsidRDefault="00D25D7D" w:rsidP="000D52CD">
            <w:pPr>
              <w:ind w:right="125"/>
              <w:jc w:val="right"/>
            </w:pPr>
            <w:r w:rsidRPr="00AC4D95">
              <w:t>-21,7% over € 582,31 = - € 126,60</w:t>
            </w:r>
          </w:p>
        </w:tc>
        <w:tc>
          <w:tcPr>
            <w:tcW w:w="1272" w:type="dxa"/>
            <w:tcBorders>
              <w:top w:val="single" w:sz="9" w:space="0" w:color="000000"/>
              <w:bottom w:val="single" w:sz="9" w:space="0" w:color="000000"/>
              <w:right w:val="single" w:sz="9" w:space="0" w:color="000000"/>
            </w:tcBorders>
            <w:vAlign w:val="center"/>
          </w:tcPr>
          <w:p w14:paraId="11D93B1C" w14:textId="77777777" w:rsidR="00D25D7D" w:rsidRPr="00AC4D95" w:rsidRDefault="00D25D7D" w:rsidP="000D52CD">
            <w:pPr>
              <w:ind w:right="130"/>
              <w:jc w:val="right"/>
            </w:pPr>
            <w:r w:rsidRPr="00AC4D95">
              <w:t>€  455,71</w:t>
            </w:r>
          </w:p>
        </w:tc>
      </w:tr>
      <w:tr w:rsidR="00D25D7D" w:rsidRPr="00AC4D95" w14:paraId="6E8A446C" w14:textId="77777777" w:rsidTr="000D52CD">
        <w:trPr>
          <w:trHeight w:hRule="exact" w:val="321"/>
        </w:trPr>
        <w:tc>
          <w:tcPr>
            <w:tcW w:w="4667" w:type="dxa"/>
            <w:tcBorders>
              <w:top w:val="single" w:sz="9" w:space="0" w:color="000000"/>
              <w:left w:val="single" w:sz="9" w:space="0" w:color="000000"/>
              <w:bottom w:val="single" w:sz="9" w:space="0" w:color="000000"/>
            </w:tcBorders>
            <w:vAlign w:val="center"/>
          </w:tcPr>
          <w:p w14:paraId="5B3FD7A8" w14:textId="5399742C" w:rsidR="00D25D7D" w:rsidRPr="00AC4D95" w:rsidRDefault="00D25D7D" w:rsidP="000D52CD">
            <w:r w:rsidRPr="00AC4D95">
              <w:t>Modelwaarde per m2 (na afronding):</w:t>
            </w:r>
          </w:p>
        </w:tc>
        <w:tc>
          <w:tcPr>
            <w:tcW w:w="3138" w:type="dxa"/>
            <w:tcBorders>
              <w:top w:val="single" w:sz="9" w:space="0" w:color="000000"/>
              <w:bottom w:val="single" w:sz="9" w:space="0" w:color="000000"/>
            </w:tcBorders>
            <w:vAlign w:val="center"/>
          </w:tcPr>
          <w:p w14:paraId="3B4130A2" w14:textId="77777777" w:rsidR="00D25D7D" w:rsidRPr="00AC4D95" w:rsidRDefault="00D25D7D" w:rsidP="000D52CD">
            <w:pPr>
              <w:ind w:right="125"/>
              <w:jc w:val="right"/>
            </w:pPr>
            <w:r w:rsidRPr="00AC4D95">
              <w:t>0,1% over € 455,71 = € 0,29</w:t>
            </w:r>
          </w:p>
        </w:tc>
        <w:tc>
          <w:tcPr>
            <w:tcW w:w="1272" w:type="dxa"/>
            <w:tcBorders>
              <w:top w:val="single" w:sz="9" w:space="0" w:color="000000"/>
              <w:bottom w:val="single" w:sz="9" w:space="0" w:color="000000"/>
              <w:right w:val="single" w:sz="9" w:space="0" w:color="000000"/>
            </w:tcBorders>
            <w:vAlign w:val="center"/>
          </w:tcPr>
          <w:p w14:paraId="4EF38035" w14:textId="77777777" w:rsidR="00D25D7D" w:rsidRPr="00AC4D95" w:rsidRDefault="00D25D7D" w:rsidP="000D52CD">
            <w:pPr>
              <w:ind w:right="130"/>
              <w:jc w:val="right"/>
            </w:pPr>
            <w:r w:rsidRPr="00AC4D95">
              <w:t>€ 456,00</w:t>
            </w:r>
          </w:p>
        </w:tc>
      </w:tr>
      <w:tr w:rsidR="00D25D7D" w:rsidRPr="00AC4D95" w14:paraId="52CDCF57" w14:textId="77777777" w:rsidTr="000D52CD">
        <w:trPr>
          <w:trHeight w:hRule="exact" w:val="322"/>
        </w:trPr>
        <w:tc>
          <w:tcPr>
            <w:tcW w:w="4667" w:type="dxa"/>
            <w:tcBorders>
              <w:top w:val="single" w:sz="9" w:space="0" w:color="000000"/>
              <w:left w:val="single" w:sz="9" w:space="0" w:color="000000"/>
              <w:bottom w:val="single" w:sz="9" w:space="0" w:color="000000"/>
            </w:tcBorders>
            <w:vAlign w:val="center"/>
          </w:tcPr>
          <w:p w14:paraId="496FD4E6" w14:textId="410A947A" w:rsidR="00D25D7D" w:rsidRPr="00AC4D95" w:rsidRDefault="00D25D7D" w:rsidP="000D52CD">
            <w:r w:rsidRPr="00AC4D95">
              <w:t>Waarde per m2 na groepscorrectie:</w:t>
            </w:r>
          </w:p>
        </w:tc>
        <w:tc>
          <w:tcPr>
            <w:tcW w:w="3138" w:type="dxa"/>
            <w:tcBorders>
              <w:top w:val="single" w:sz="9" w:space="0" w:color="000000"/>
              <w:bottom w:val="single" w:sz="9" w:space="0" w:color="000000"/>
            </w:tcBorders>
            <w:vAlign w:val="center"/>
          </w:tcPr>
          <w:p w14:paraId="62476A86" w14:textId="77777777" w:rsidR="00D25D7D" w:rsidRPr="00AC4D95" w:rsidRDefault="00D25D7D" w:rsidP="000D52CD">
            <w:pPr>
              <w:ind w:right="125"/>
              <w:jc w:val="right"/>
            </w:pPr>
            <w:r w:rsidRPr="00AC4D95">
              <w:t>7,9% over € 456,00 = € 36,00</w:t>
            </w:r>
          </w:p>
        </w:tc>
        <w:tc>
          <w:tcPr>
            <w:tcW w:w="1272" w:type="dxa"/>
            <w:tcBorders>
              <w:top w:val="single" w:sz="9" w:space="0" w:color="000000"/>
              <w:bottom w:val="single" w:sz="9" w:space="0" w:color="000000"/>
              <w:right w:val="single" w:sz="9" w:space="0" w:color="000000"/>
            </w:tcBorders>
            <w:vAlign w:val="center"/>
          </w:tcPr>
          <w:p w14:paraId="68CE70E4" w14:textId="77777777" w:rsidR="00D25D7D" w:rsidRPr="00AC4D95" w:rsidRDefault="00D25D7D" w:rsidP="000D52CD">
            <w:pPr>
              <w:ind w:right="130"/>
              <w:jc w:val="right"/>
            </w:pPr>
            <w:r w:rsidRPr="00AC4D95">
              <w:t>€ 492,00</w:t>
            </w:r>
          </w:p>
        </w:tc>
      </w:tr>
      <w:tr w:rsidR="00D25D7D" w:rsidRPr="00AC4D95" w14:paraId="28811AAB" w14:textId="77777777" w:rsidTr="000D52CD">
        <w:trPr>
          <w:trHeight w:hRule="exact" w:val="326"/>
        </w:trPr>
        <w:tc>
          <w:tcPr>
            <w:tcW w:w="4667" w:type="dxa"/>
            <w:tcBorders>
              <w:top w:val="single" w:sz="9" w:space="0" w:color="000000"/>
              <w:left w:val="single" w:sz="9" w:space="0" w:color="000000"/>
              <w:bottom w:val="single" w:sz="9" w:space="0" w:color="000000"/>
            </w:tcBorders>
            <w:vAlign w:val="center"/>
          </w:tcPr>
          <w:p w14:paraId="3C9827C1" w14:textId="4DEED3A7" w:rsidR="00D25D7D" w:rsidRPr="00AC4D95" w:rsidRDefault="00D25D7D" w:rsidP="000D52CD">
            <w:r w:rsidRPr="00AC4D95">
              <w:t>Waarde per m2 na specifieke correctie:</w:t>
            </w:r>
          </w:p>
        </w:tc>
        <w:tc>
          <w:tcPr>
            <w:tcW w:w="3138" w:type="dxa"/>
            <w:tcBorders>
              <w:top w:val="single" w:sz="9" w:space="0" w:color="000000"/>
              <w:bottom w:val="single" w:sz="9" w:space="0" w:color="000000"/>
            </w:tcBorders>
            <w:vAlign w:val="center"/>
          </w:tcPr>
          <w:p w14:paraId="3439E736" w14:textId="77777777" w:rsidR="00D25D7D" w:rsidRPr="00AC4D95" w:rsidRDefault="00D25D7D" w:rsidP="000D52CD">
            <w:pPr>
              <w:ind w:right="125"/>
              <w:jc w:val="right"/>
            </w:pPr>
            <w:r w:rsidRPr="00AC4D95">
              <w:t>6,9% over € 492,00 = € 34,00</w:t>
            </w:r>
          </w:p>
        </w:tc>
        <w:tc>
          <w:tcPr>
            <w:tcW w:w="1272" w:type="dxa"/>
            <w:tcBorders>
              <w:top w:val="single" w:sz="9" w:space="0" w:color="000000"/>
              <w:bottom w:val="single" w:sz="9" w:space="0" w:color="000000"/>
              <w:right w:val="single" w:sz="9" w:space="0" w:color="000000"/>
            </w:tcBorders>
            <w:vAlign w:val="center"/>
          </w:tcPr>
          <w:p w14:paraId="2C67E320" w14:textId="77777777" w:rsidR="00D25D7D" w:rsidRPr="00AC4D95" w:rsidRDefault="00D25D7D" w:rsidP="000D52CD">
            <w:pPr>
              <w:ind w:right="130"/>
              <w:jc w:val="right"/>
            </w:pPr>
            <w:r w:rsidRPr="00AC4D95">
              <w:t>€ 526,00</w:t>
            </w:r>
          </w:p>
        </w:tc>
      </w:tr>
    </w:tbl>
    <w:p w14:paraId="7BE8D601" w14:textId="77777777" w:rsidR="00D25D7D" w:rsidRPr="00AC4D95" w:rsidRDefault="00D25D7D" w:rsidP="00D25D7D">
      <w:pPr>
        <w:spacing w:after="420" w:line="20" w:lineRule="exact"/>
      </w:pPr>
    </w:p>
    <w:p w14:paraId="2E66D3EF" w14:textId="77777777" w:rsidR="00D25D7D" w:rsidRPr="00AC4D95" w:rsidRDefault="00D25D7D" w:rsidP="00D25D7D">
      <w:pPr>
        <w:spacing w:before="274" w:line="206" w:lineRule="exact"/>
        <w:textAlignment w:val="baseline"/>
        <w:rPr>
          <w:rStyle w:val="Kop3Char"/>
        </w:rPr>
      </w:pPr>
      <w:bookmarkStart w:id="53" w:name="_Toc201587986"/>
      <w:bookmarkStart w:id="54" w:name="_Toc209788980"/>
      <w:r w:rsidRPr="00AC4D95">
        <w:rPr>
          <w:rStyle w:val="Kop3Char"/>
        </w:rPr>
        <w:t>6.4.2 Onderdeel grond</w:t>
      </w:r>
      <w:bookmarkEnd w:id="53"/>
      <w:bookmarkEnd w:id="54"/>
    </w:p>
    <w:p w14:paraId="145D1EF6" w14:textId="0FE13D6B" w:rsidR="00FC1F4B" w:rsidRPr="00FC1F4B" w:rsidRDefault="00D25D7D" w:rsidP="00FC1F4B">
      <w:r w:rsidRPr="00AC4D95">
        <w:t xml:space="preserve">OrtaX bepaalt de waarde van </w:t>
      </w:r>
      <w:r w:rsidR="000C16C9" w:rsidRPr="00AC4D95">
        <w:t>de</w:t>
      </w:r>
      <w:r w:rsidRPr="00AC4D95">
        <w:t xml:space="preserve"> grond bijna op dezelfde manier</w:t>
      </w:r>
      <w:r w:rsidR="000C16C9" w:rsidRPr="00AC4D95">
        <w:t xml:space="preserve"> als bij de woning</w:t>
      </w:r>
      <w:r w:rsidRPr="00AC4D95">
        <w:t>. Alleen doet OrtaX andere aanpassingen op de waarde. Hieronder staat het met een voorbeeld uitgelegd:</w:t>
      </w:r>
    </w:p>
    <w:p w14:paraId="7A5B84BB" w14:textId="77777777" w:rsidR="00FC1F4B" w:rsidRPr="00AC4D95" w:rsidRDefault="00FC1F4B" w:rsidP="00D25D7D"/>
    <w:p w14:paraId="777F1BDD" w14:textId="77777777" w:rsidR="00D25D7D" w:rsidRPr="00AC4D95" w:rsidRDefault="00D25D7D" w:rsidP="00D25D7D">
      <w:pPr>
        <w:spacing w:before="4" w:line="20" w:lineRule="exact"/>
      </w:pPr>
    </w:p>
    <w:tbl>
      <w:tblPr>
        <w:tblW w:w="0" w:type="auto"/>
        <w:tblInd w:w="3" w:type="dxa"/>
        <w:tblLayout w:type="fixed"/>
        <w:tblCellMar>
          <w:left w:w="0" w:type="dxa"/>
          <w:right w:w="0" w:type="dxa"/>
        </w:tblCellMar>
        <w:tblLook w:val="0000" w:firstRow="0" w:lastRow="0" w:firstColumn="0" w:lastColumn="0" w:noHBand="0" w:noVBand="0"/>
      </w:tblPr>
      <w:tblGrid>
        <w:gridCol w:w="4258"/>
        <w:gridCol w:w="3547"/>
        <w:gridCol w:w="1272"/>
      </w:tblGrid>
      <w:tr w:rsidR="00D25D7D" w:rsidRPr="00AC4D95" w14:paraId="139834EB" w14:textId="77777777" w:rsidTr="000D52CD">
        <w:trPr>
          <w:trHeight w:hRule="exact" w:val="648"/>
        </w:trPr>
        <w:tc>
          <w:tcPr>
            <w:tcW w:w="4258" w:type="dxa"/>
            <w:tcBorders>
              <w:top w:val="single" w:sz="6" w:space="0" w:color="000000"/>
              <w:left w:val="single" w:sz="6" w:space="0" w:color="000000"/>
              <w:bottom w:val="single" w:sz="6" w:space="0" w:color="000000"/>
            </w:tcBorders>
            <w:shd w:val="clear" w:color="4471C4" w:fill="00B0F0"/>
          </w:tcPr>
          <w:p w14:paraId="625CD74F" w14:textId="77777777" w:rsidR="00D25D7D" w:rsidRPr="00AC4D95" w:rsidRDefault="00D25D7D" w:rsidP="000D52CD">
            <w:r w:rsidRPr="00AC4D95">
              <w:t>Omschrijving</w:t>
            </w:r>
          </w:p>
        </w:tc>
        <w:tc>
          <w:tcPr>
            <w:tcW w:w="3547" w:type="dxa"/>
            <w:tcBorders>
              <w:top w:val="single" w:sz="6" w:space="0" w:color="000000"/>
              <w:bottom w:val="single" w:sz="6" w:space="0" w:color="000000"/>
            </w:tcBorders>
            <w:shd w:val="clear" w:color="4471C4" w:fill="00B0F0"/>
          </w:tcPr>
          <w:p w14:paraId="1EBCCC71" w14:textId="77777777" w:rsidR="00D25D7D" w:rsidRPr="00AC4D95" w:rsidRDefault="00D25D7D" w:rsidP="000D52CD">
            <w:pPr>
              <w:ind w:right="125"/>
              <w:jc w:val="right"/>
            </w:pPr>
            <w:r w:rsidRPr="00AC4D95">
              <w:t>Correctiebedrag</w:t>
            </w:r>
          </w:p>
        </w:tc>
        <w:tc>
          <w:tcPr>
            <w:tcW w:w="1272" w:type="dxa"/>
            <w:tcBorders>
              <w:top w:val="single" w:sz="6" w:space="0" w:color="000000"/>
              <w:bottom w:val="single" w:sz="6" w:space="0" w:color="000000"/>
              <w:right w:val="single" w:sz="6" w:space="0" w:color="000000"/>
            </w:tcBorders>
            <w:shd w:val="clear" w:color="4471C4" w:fill="00B0F0"/>
          </w:tcPr>
          <w:p w14:paraId="4BFBBD41" w14:textId="77777777" w:rsidR="00D25D7D" w:rsidRPr="00AC4D95" w:rsidRDefault="00D25D7D" w:rsidP="000D52CD">
            <w:pPr>
              <w:ind w:hanging="144"/>
              <w:jc w:val="center"/>
            </w:pPr>
            <w:r w:rsidRPr="00AC4D95">
              <w:t>Bedrag na correctie</w:t>
            </w:r>
          </w:p>
        </w:tc>
      </w:tr>
      <w:tr w:rsidR="00D25D7D" w:rsidRPr="00AC4D95" w14:paraId="0D4E0A94" w14:textId="77777777" w:rsidTr="000D52CD">
        <w:trPr>
          <w:trHeight w:hRule="exact" w:val="302"/>
        </w:trPr>
        <w:tc>
          <w:tcPr>
            <w:tcW w:w="4258" w:type="dxa"/>
            <w:tcBorders>
              <w:top w:val="single" w:sz="6" w:space="0" w:color="000000"/>
              <w:left w:val="single" w:sz="9" w:space="0" w:color="000000"/>
              <w:bottom w:val="single" w:sz="9" w:space="0" w:color="000000"/>
            </w:tcBorders>
            <w:vAlign w:val="center"/>
          </w:tcPr>
          <w:p w14:paraId="5132C7BA" w14:textId="77777777" w:rsidR="00D25D7D" w:rsidRPr="00AC4D95" w:rsidRDefault="00D25D7D" w:rsidP="000D52CD">
            <w:r w:rsidRPr="00AC4D95">
              <w:t>Waarde per m2 voor marktsegment:</w:t>
            </w:r>
          </w:p>
        </w:tc>
        <w:tc>
          <w:tcPr>
            <w:tcW w:w="3547" w:type="dxa"/>
            <w:tcBorders>
              <w:top w:val="single" w:sz="6" w:space="0" w:color="000000"/>
              <w:bottom w:val="single" w:sz="9" w:space="0" w:color="000000"/>
            </w:tcBorders>
          </w:tcPr>
          <w:p w14:paraId="242518CB" w14:textId="77777777" w:rsidR="00D25D7D" w:rsidRPr="00AC4D95" w:rsidRDefault="00D25D7D" w:rsidP="000D52CD">
            <w:r w:rsidRPr="00AC4D95">
              <w:t xml:space="preserve"> </w:t>
            </w:r>
          </w:p>
        </w:tc>
        <w:tc>
          <w:tcPr>
            <w:tcW w:w="1272" w:type="dxa"/>
            <w:tcBorders>
              <w:top w:val="single" w:sz="6" w:space="0" w:color="000000"/>
              <w:bottom w:val="single" w:sz="9" w:space="0" w:color="000000"/>
              <w:right w:val="single" w:sz="9" w:space="0" w:color="000000"/>
            </w:tcBorders>
            <w:vAlign w:val="center"/>
          </w:tcPr>
          <w:p w14:paraId="3E34DEA4" w14:textId="77777777" w:rsidR="00D25D7D" w:rsidRPr="00AC4D95" w:rsidRDefault="00D25D7D" w:rsidP="000D52CD">
            <w:pPr>
              <w:ind w:right="130"/>
              <w:jc w:val="right"/>
            </w:pPr>
            <w:r w:rsidRPr="00AC4D95">
              <w:t>€ 267,81</w:t>
            </w:r>
          </w:p>
        </w:tc>
      </w:tr>
      <w:tr w:rsidR="00D25D7D" w:rsidRPr="00AC4D95" w14:paraId="039EF084" w14:textId="77777777" w:rsidTr="000D52CD">
        <w:trPr>
          <w:trHeight w:hRule="exact" w:val="322"/>
        </w:trPr>
        <w:tc>
          <w:tcPr>
            <w:tcW w:w="4258" w:type="dxa"/>
            <w:tcBorders>
              <w:top w:val="single" w:sz="9" w:space="0" w:color="000000"/>
              <w:left w:val="single" w:sz="9" w:space="0" w:color="000000"/>
              <w:bottom w:val="single" w:sz="9" w:space="0" w:color="000000"/>
            </w:tcBorders>
            <w:vAlign w:val="center"/>
          </w:tcPr>
          <w:p w14:paraId="05F890CF" w14:textId="77777777" w:rsidR="00D25D7D" w:rsidRPr="00AC4D95" w:rsidRDefault="00D25D7D" w:rsidP="000D52CD">
            <w:r w:rsidRPr="00AC4D95">
              <w:t>Na correctie voor oppervlakte:</w:t>
            </w:r>
          </w:p>
        </w:tc>
        <w:tc>
          <w:tcPr>
            <w:tcW w:w="3547" w:type="dxa"/>
            <w:tcBorders>
              <w:top w:val="single" w:sz="9" w:space="0" w:color="000000"/>
              <w:bottom w:val="single" w:sz="9" w:space="0" w:color="000000"/>
            </w:tcBorders>
            <w:vAlign w:val="center"/>
          </w:tcPr>
          <w:p w14:paraId="2BD7FBCA" w14:textId="77777777" w:rsidR="00D25D7D" w:rsidRPr="00AC4D95" w:rsidRDefault="00D25D7D" w:rsidP="000D52CD">
            <w:pPr>
              <w:ind w:right="125"/>
              <w:jc w:val="right"/>
            </w:pPr>
            <w:r w:rsidRPr="00AC4D95">
              <w:t>-7,2% over € 267,81 = - € 19,26</w:t>
            </w:r>
          </w:p>
        </w:tc>
        <w:tc>
          <w:tcPr>
            <w:tcW w:w="1272" w:type="dxa"/>
            <w:tcBorders>
              <w:top w:val="single" w:sz="9" w:space="0" w:color="000000"/>
              <w:bottom w:val="single" w:sz="9" w:space="0" w:color="000000"/>
              <w:right w:val="single" w:sz="9" w:space="0" w:color="000000"/>
            </w:tcBorders>
            <w:vAlign w:val="center"/>
          </w:tcPr>
          <w:p w14:paraId="17E33CC4" w14:textId="77777777" w:rsidR="00D25D7D" w:rsidRPr="00AC4D95" w:rsidRDefault="00D25D7D" w:rsidP="000D52CD">
            <w:pPr>
              <w:ind w:right="130"/>
              <w:jc w:val="right"/>
            </w:pPr>
            <w:r w:rsidRPr="00AC4D95">
              <w:t>€ 248,55</w:t>
            </w:r>
          </w:p>
        </w:tc>
      </w:tr>
      <w:tr w:rsidR="00D25D7D" w:rsidRPr="00AC4D95" w14:paraId="26E85693" w14:textId="77777777" w:rsidTr="000D52CD">
        <w:trPr>
          <w:trHeight w:hRule="exact" w:val="322"/>
        </w:trPr>
        <w:tc>
          <w:tcPr>
            <w:tcW w:w="4258" w:type="dxa"/>
            <w:tcBorders>
              <w:top w:val="single" w:sz="9" w:space="0" w:color="000000"/>
              <w:left w:val="single" w:sz="9" w:space="0" w:color="000000"/>
              <w:bottom w:val="single" w:sz="9" w:space="0" w:color="000000"/>
            </w:tcBorders>
            <w:vAlign w:val="center"/>
          </w:tcPr>
          <w:p w14:paraId="037DAC1B" w14:textId="77777777" w:rsidR="00D25D7D" w:rsidRPr="00AC4D95" w:rsidRDefault="00D25D7D" w:rsidP="000D52CD">
            <w:r w:rsidRPr="00AC4D95">
              <w:t>Na correctie voor buurtcode:</w:t>
            </w:r>
          </w:p>
        </w:tc>
        <w:tc>
          <w:tcPr>
            <w:tcW w:w="3547" w:type="dxa"/>
            <w:tcBorders>
              <w:top w:val="single" w:sz="9" w:space="0" w:color="000000"/>
              <w:bottom w:val="single" w:sz="9" w:space="0" w:color="000000"/>
            </w:tcBorders>
            <w:vAlign w:val="center"/>
          </w:tcPr>
          <w:p w14:paraId="07404B79" w14:textId="77777777" w:rsidR="00D25D7D" w:rsidRPr="00AC4D95" w:rsidRDefault="00D25D7D" w:rsidP="000D52CD">
            <w:pPr>
              <w:ind w:right="125"/>
              <w:jc w:val="right"/>
            </w:pPr>
            <w:r w:rsidRPr="00AC4D95">
              <w:t>2,6% over € 248,55 = € 6,39</w:t>
            </w:r>
          </w:p>
        </w:tc>
        <w:tc>
          <w:tcPr>
            <w:tcW w:w="1272" w:type="dxa"/>
            <w:tcBorders>
              <w:top w:val="single" w:sz="9" w:space="0" w:color="000000"/>
              <w:bottom w:val="single" w:sz="9" w:space="0" w:color="000000"/>
              <w:right w:val="single" w:sz="9" w:space="0" w:color="000000"/>
            </w:tcBorders>
            <w:vAlign w:val="center"/>
          </w:tcPr>
          <w:p w14:paraId="489C1542" w14:textId="77777777" w:rsidR="00D25D7D" w:rsidRPr="00AC4D95" w:rsidRDefault="00D25D7D" w:rsidP="000D52CD">
            <w:pPr>
              <w:ind w:right="130"/>
              <w:jc w:val="right"/>
            </w:pPr>
            <w:r w:rsidRPr="00AC4D95">
              <w:t>€ 254,94</w:t>
            </w:r>
          </w:p>
        </w:tc>
      </w:tr>
      <w:tr w:rsidR="00D25D7D" w:rsidRPr="00AC4D95" w14:paraId="63B343BC" w14:textId="77777777" w:rsidTr="000D52CD">
        <w:trPr>
          <w:trHeight w:hRule="exact" w:val="321"/>
        </w:trPr>
        <w:tc>
          <w:tcPr>
            <w:tcW w:w="4258" w:type="dxa"/>
            <w:tcBorders>
              <w:top w:val="single" w:sz="9" w:space="0" w:color="000000"/>
              <w:left w:val="single" w:sz="9" w:space="0" w:color="000000"/>
              <w:bottom w:val="single" w:sz="9" w:space="0" w:color="000000"/>
            </w:tcBorders>
            <w:vAlign w:val="center"/>
          </w:tcPr>
          <w:p w14:paraId="3A4E17D3" w14:textId="72C09711" w:rsidR="00D25D7D" w:rsidRPr="00AC4D95" w:rsidRDefault="00D25D7D" w:rsidP="000D52CD">
            <w:r w:rsidRPr="00AC4D95">
              <w:t>Waarde per m2 (na afronding):</w:t>
            </w:r>
          </w:p>
        </w:tc>
        <w:tc>
          <w:tcPr>
            <w:tcW w:w="3547" w:type="dxa"/>
            <w:tcBorders>
              <w:top w:val="single" w:sz="9" w:space="0" w:color="000000"/>
              <w:bottom w:val="single" w:sz="9" w:space="0" w:color="000000"/>
            </w:tcBorders>
            <w:vAlign w:val="center"/>
          </w:tcPr>
          <w:p w14:paraId="60F4CBFF" w14:textId="77777777" w:rsidR="00D25D7D" w:rsidRPr="00AC4D95" w:rsidRDefault="00D25D7D" w:rsidP="000D52CD">
            <w:pPr>
              <w:ind w:right="125"/>
              <w:jc w:val="right"/>
            </w:pPr>
            <w:r w:rsidRPr="00AC4D95">
              <w:t>0,0% over € 254,94 = € 0,06</w:t>
            </w:r>
          </w:p>
        </w:tc>
        <w:tc>
          <w:tcPr>
            <w:tcW w:w="1272" w:type="dxa"/>
            <w:tcBorders>
              <w:top w:val="single" w:sz="9" w:space="0" w:color="000000"/>
              <w:bottom w:val="single" w:sz="9" w:space="0" w:color="000000"/>
              <w:right w:val="single" w:sz="9" w:space="0" w:color="000000"/>
            </w:tcBorders>
            <w:vAlign w:val="center"/>
          </w:tcPr>
          <w:p w14:paraId="2A42E761" w14:textId="77777777" w:rsidR="00D25D7D" w:rsidRPr="00AC4D95" w:rsidRDefault="00D25D7D" w:rsidP="000D52CD">
            <w:pPr>
              <w:ind w:right="130"/>
              <w:jc w:val="right"/>
            </w:pPr>
            <w:r w:rsidRPr="00AC4D95">
              <w:t>€ 255,00</w:t>
            </w:r>
          </w:p>
        </w:tc>
      </w:tr>
    </w:tbl>
    <w:p w14:paraId="313889AB" w14:textId="43360588" w:rsidR="00D25D7D" w:rsidRPr="00AC4D95" w:rsidRDefault="00E97A75" w:rsidP="00D25D7D">
      <w:pPr>
        <w:spacing w:before="274" w:line="206" w:lineRule="exact"/>
        <w:textAlignment w:val="baseline"/>
        <w:rPr>
          <w:rStyle w:val="Kop3Char"/>
        </w:rPr>
      </w:pPr>
      <w:bookmarkStart w:id="55" w:name="_Toc201587987"/>
      <w:r w:rsidRPr="00AC4D95">
        <w:rPr>
          <w:rStyle w:val="Kop3Char"/>
        </w:rPr>
        <w:br/>
      </w:r>
      <w:r w:rsidR="00174709" w:rsidRPr="00AC4D95">
        <w:rPr>
          <w:rStyle w:val="Kop3Char"/>
        </w:rPr>
        <w:br/>
      </w:r>
      <w:r w:rsidR="00174709" w:rsidRPr="00AC4D95">
        <w:rPr>
          <w:rStyle w:val="Kop3Char"/>
        </w:rPr>
        <w:br/>
      </w:r>
      <w:r w:rsidR="00174709" w:rsidRPr="00AC4D95">
        <w:rPr>
          <w:rStyle w:val="Kop3Char"/>
        </w:rPr>
        <w:lastRenderedPageBreak/>
        <w:br/>
      </w:r>
      <w:bookmarkStart w:id="56" w:name="_Toc209788981"/>
      <w:r w:rsidR="00D25D7D" w:rsidRPr="00AC4D95">
        <w:rPr>
          <w:rStyle w:val="Kop3Char"/>
        </w:rPr>
        <w:t>6.4.3 Welke aanpassingen doet OrtaX?</w:t>
      </w:r>
      <w:bookmarkEnd w:id="55"/>
      <w:bookmarkEnd w:id="56"/>
    </w:p>
    <w:p w14:paraId="61062615" w14:textId="5E90B241" w:rsidR="00D25D7D" w:rsidRPr="00AC4D95" w:rsidRDefault="00D25D7D" w:rsidP="00D25D7D">
      <w:pPr>
        <w:rPr>
          <w:rFonts w:eastAsiaTheme="majorEastAsia"/>
          <w:b/>
          <w:bCs/>
          <w:color w:val="009FE3"/>
          <w:szCs w:val="22"/>
        </w:rPr>
      </w:pPr>
      <w:r w:rsidRPr="00AC4D95">
        <w:rPr>
          <w:rFonts w:eastAsiaTheme="majorEastAsia"/>
          <w:b/>
          <w:bCs/>
          <w:color w:val="009FE3"/>
          <w:szCs w:val="22"/>
        </w:rPr>
        <w:br/>
        <w:t xml:space="preserve">Afnemend grensnut </w:t>
      </w:r>
    </w:p>
    <w:p w14:paraId="3716367A" w14:textId="77777777" w:rsidR="000C16C9" w:rsidRPr="00AC4D95" w:rsidRDefault="000C16C9" w:rsidP="000C16C9">
      <w:pPr>
        <w:rPr>
          <w:rFonts w:cstheme="minorHAnsi"/>
          <w:color w:val="000000" w:themeColor="text1"/>
        </w:rPr>
      </w:pPr>
      <w:r w:rsidRPr="00AC4D95">
        <w:rPr>
          <w:rFonts w:cstheme="minorHAnsi"/>
          <w:strike/>
          <w:color w:val="000000" w:themeColor="text1"/>
        </w:rPr>
        <w:br/>
      </w:r>
      <w:r w:rsidRPr="00AC4D95">
        <w:rPr>
          <w:rFonts w:cstheme="minorHAnsi"/>
          <w:color w:val="000000" w:themeColor="text1"/>
        </w:rPr>
        <w:t>Het taxatiemodel OrtaX houdt rekening met het afnemend grensnut. Dat betekent dat de waarde per vierkante meter afneemt naarmate een woning of perceel groter is.</w:t>
      </w:r>
    </w:p>
    <w:p w14:paraId="6A34C58D" w14:textId="77777777" w:rsidR="000C16C9" w:rsidRPr="000C16C9" w:rsidRDefault="000C16C9" w:rsidP="000C16C9">
      <w:pPr>
        <w:rPr>
          <w:rFonts w:cstheme="minorHAnsi"/>
          <w:color w:val="000000" w:themeColor="text1"/>
        </w:rPr>
      </w:pPr>
      <w:r w:rsidRPr="000C16C9">
        <w:rPr>
          <w:rFonts w:cstheme="minorHAnsi"/>
          <w:color w:val="000000" w:themeColor="text1"/>
        </w:rPr>
        <w:t>Met andere woorden:</w:t>
      </w:r>
    </w:p>
    <w:p w14:paraId="058BAD42" w14:textId="77777777" w:rsidR="000C16C9" w:rsidRPr="000C16C9" w:rsidRDefault="000C16C9" w:rsidP="00174709">
      <w:pPr>
        <w:numPr>
          <w:ilvl w:val="0"/>
          <w:numId w:val="43"/>
        </w:numPr>
        <w:rPr>
          <w:rFonts w:cstheme="minorHAnsi"/>
          <w:color w:val="000000" w:themeColor="text1"/>
        </w:rPr>
      </w:pPr>
      <w:r w:rsidRPr="000C16C9">
        <w:rPr>
          <w:rFonts w:cstheme="minorHAnsi"/>
          <w:color w:val="000000" w:themeColor="text1"/>
        </w:rPr>
        <w:t>Een kleine woning of perceel heeft vaak een hogere waarde per m²</w:t>
      </w:r>
    </w:p>
    <w:p w14:paraId="5A827A31" w14:textId="77777777" w:rsidR="000C16C9" w:rsidRPr="000C16C9" w:rsidRDefault="000C16C9" w:rsidP="00174709">
      <w:pPr>
        <w:numPr>
          <w:ilvl w:val="0"/>
          <w:numId w:val="43"/>
        </w:numPr>
        <w:rPr>
          <w:rFonts w:cstheme="minorHAnsi"/>
          <w:color w:val="000000" w:themeColor="text1"/>
        </w:rPr>
      </w:pPr>
      <w:r w:rsidRPr="000C16C9">
        <w:rPr>
          <w:rFonts w:cstheme="minorHAnsi"/>
          <w:color w:val="000000" w:themeColor="text1"/>
        </w:rPr>
        <w:t>Een grotere woning of perceel heeft een lagere waarde per m²</w:t>
      </w:r>
    </w:p>
    <w:p w14:paraId="4246A316" w14:textId="60BDBD25" w:rsidR="00D25D7D" w:rsidRPr="00AC4D95" w:rsidRDefault="000C16C9" w:rsidP="00AC4D95">
      <w:pPr>
        <w:tabs>
          <w:tab w:val="num" w:pos="720"/>
        </w:tabs>
        <w:rPr>
          <w:rFonts w:cstheme="minorHAnsi"/>
          <w:strike/>
          <w:color w:val="000000" w:themeColor="text1"/>
        </w:rPr>
      </w:pPr>
      <w:r w:rsidRPr="000C16C9">
        <w:rPr>
          <w:rFonts w:cstheme="minorHAnsi"/>
          <w:color w:val="000000" w:themeColor="text1"/>
        </w:rPr>
        <w:t>Wilt u de waarde-specificatie van uw eigen woning bekijken?</w:t>
      </w:r>
      <w:r w:rsidR="00AC4D95">
        <w:rPr>
          <w:rFonts w:cstheme="minorHAnsi"/>
          <w:color w:val="000000" w:themeColor="text1"/>
        </w:rPr>
        <w:t xml:space="preserve"> </w:t>
      </w:r>
      <w:r w:rsidRPr="00AC4D95">
        <w:rPr>
          <w:rFonts w:cstheme="minorHAnsi"/>
          <w:color w:val="000000" w:themeColor="text1"/>
        </w:rPr>
        <w:t>R</w:t>
      </w:r>
      <w:r w:rsidRPr="000C16C9">
        <w:rPr>
          <w:rFonts w:cstheme="minorHAnsi"/>
          <w:color w:val="000000" w:themeColor="text1"/>
        </w:rPr>
        <w:t xml:space="preserve">aadpleeg uw taxatieverslag door in te loggen op </w:t>
      </w:r>
      <w:r w:rsidRPr="00AC4D95">
        <w:rPr>
          <w:rFonts w:cstheme="minorHAnsi"/>
          <w:color w:val="000000" w:themeColor="text1"/>
        </w:rPr>
        <w:t>MijnOverheid</w:t>
      </w:r>
      <w:r w:rsidR="00AC4D95">
        <w:rPr>
          <w:rFonts w:cstheme="minorHAnsi"/>
          <w:color w:val="000000" w:themeColor="text1"/>
        </w:rPr>
        <w:t>.</w:t>
      </w:r>
      <w:r w:rsidR="00EB536C" w:rsidRPr="00AC4D95">
        <w:rPr>
          <w:rFonts w:cstheme="minorHAnsi"/>
          <w:strike/>
          <w:color w:val="000000" w:themeColor="text1"/>
        </w:rPr>
        <w:br/>
      </w:r>
    </w:p>
    <w:p w14:paraId="2AEB6107" w14:textId="25FFEA83" w:rsidR="00D25D7D" w:rsidRPr="00AC4D95" w:rsidRDefault="00D25D7D" w:rsidP="00D25D7D">
      <w:pPr>
        <w:rPr>
          <w:rFonts w:eastAsiaTheme="majorEastAsia"/>
          <w:b/>
          <w:bCs/>
          <w:color w:val="009FE3"/>
          <w:szCs w:val="22"/>
        </w:rPr>
      </w:pPr>
      <w:r w:rsidRPr="00AC4D95">
        <w:rPr>
          <w:rFonts w:eastAsiaTheme="majorEastAsia"/>
          <w:b/>
          <w:bCs/>
          <w:color w:val="009FE3"/>
          <w:szCs w:val="22"/>
        </w:rPr>
        <w:t>Buurtindeling</w:t>
      </w:r>
      <w:r w:rsidR="00C96151" w:rsidRPr="00AC4D95">
        <w:rPr>
          <w:rFonts w:eastAsiaTheme="majorEastAsia"/>
          <w:b/>
          <w:bCs/>
          <w:color w:val="009FE3"/>
          <w:szCs w:val="22"/>
        </w:rPr>
        <w:t>/Locatie</w:t>
      </w:r>
    </w:p>
    <w:p w14:paraId="2F00BD80" w14:textId="77777777" w:rsidR="000C16C9" w:rsidRPr="000C16C9" w:rsidRDefault="000C16C9" w:rsidP="000C16C9">
      <w:pPr>
        <w:rPr>
          <w:rFonts w:cstheme="minorHAnsi"/>
          <w:color w:val="000000" w:themeColor="text1"/>
        </w:rPr>
      </w:pPr>
      <w:r w:rsidRPr="000C16C9">
        <w:rPr>
          <w:rFonts w:cstheme="minorHAnsi"/>
          <w:color w:val="000000" w:themeColor="text1"/>
        </w:rPr>
        <w:t>Het taxatiemodel OrtaX houdt rekening met de buurt waarin een woning ligt. De verdeling van buurten die OrtaX gebruikt is dezelfde als die van het CBS (Centraal Bureau voor de Statistiek). Dit noemen we de CBS-buurtindeling.</w:t>
      </w:r>
    </w:p>
    <w:p w14:paraId="4A72A6C6" w14:textId="77777777" w:rsidR="000C16C9" w:rsidRPr="000C16C9" w:rsidRDefault="000C16C9" w:rsidP="000C16C9">
      <w:pPr>
        <w:rPr>
          <w:rFonts w:cstheme="minorHAnsi"/>
          <w:color w:val="000000" w:themeColor="text1"/>
        </w:rPr>
      </w:pPr>
      <w:r w:rsidRPr="000C16C9">
        <w:rPr>
          <w:rFonts w:cstheme="minorHAnsi"/>
          <w:color w:val="000000" w:themeColor="text1"/>
        </w:rPr>
        <w:t>Woningen van hetzelfde type in dezelfde buurt krijgen in principe dezelfde waarde. Hebben ze ook precies dezelfde kenmerken? Dan krijgen ze dezelfde WOZ-waarde. Dit noemen we consistentie. Zijn er verschillen tussen de woningen? Dan krijgen ze ook een andere waarde.</w:t>
      </w:r>
    </w:p>
    <w:p w14:paraId="2B74DA84" w14:textId="77777777" w:rsidR="000C16C9" w:rsidRPr="000C16C9" w:rsidRDefault="000C16C9" w:rsidP="000C16C9">
      <w:pPr>
        <w:rPr>
          <w:rFonts w:cstheme="minorHAnsi"/>
          <w:color w:val="000000" w:themeColor="text1"/>
        </w:rPr>
      </w:pPr>
      <w:r w:rsidRPr="000C16C9">
        <w:rPr>
          <w:rFonts w:cstheme="minorHAnsi"/>
          <w:color w:val="000000" w:themeColor="text1"/>
        </w:rPr>
        <w:t>De prijs per vierkante meter van de woning en van het perceel wordt op deze manier door OrtaX berekend.</w:t>
      </w:r>
    </w:p>
    <w:p w14:paraId="3CEFB299" w14:textId="77777777" w:rsidR="000C16C9" w:rsidRPr="000C16C9" w:rsidRDefault="000C16C9" w:rsidP="000C16C9">
      <w:pPr>
        <w:rPr>
          <w:rFonts w:cstheme="minorHAnsi"/>
          <w:color w:val="000000" w:themeColor="text1"/>
        </w:rPr>
      </w:pPr>
      <w:r w:rsidRPr="000C16C9">
        <w:rPr>
          <w:rFonts w:cstheme="minorHAnsi"/>
          <w:color w:val="000000" w:themeColor="text1"/>
        </w:rPr>
        <w:t>Elke gemeente deelt haar grondgebied op in verschillende buurten. Omdat het CBS dezelfde indeling gebruikt, kunnen we de specifieke eigenschappen van een buurt goed meenemen in de WOZ-waarde.</w:t>
      </w:r>
    </w:p>
    <w:p w14:paraId="52A37DB5" w14:textId="77777777" w:rsidR="000C16C9" w:rsidRPr="000C16C9" w:rsidRDefault="000C16C9" w:rsidP="000C16C9">
      <w:pPr>
        <w:rPr>
          <w:rFonts w:cstheme="minorHAnsi"/>
          <w:color w:val="000000" w:themeColor="text1"/>
        </w:rPr>
      </w:pPr>
      <w:r w:rsidRPr="000C16C9">
        <w:rPr>
          <w:rFonts w:cstheme="minorHAnsi"/>
          <w:color w:val="000000" w:themeColor="text1"/>
        </w:rPr>
        <w:t>Zo maken we bijvoorbeeld verschil tussen:</w:t>
      </w:r>
    </w:p>
    <w:p w14:paraId="651A78B2" w14:textId="77777777" w:rsidR="000C16C9" w:rsidRPr="000C16C9" w:rsidRDefault="000C16C9" w:rsidP="00174709">
      <w:pPr>
        <w:numPr>
          <w:ilvl w:val="0"/>
          <w:numId w:val="45"/>
        </w:numPr>
        <w:rPr>
          <w:rFonts w:cstheme="minorHAnsi"/>
          <w:color w:val="000000" w:themeColor="text1"/>
        </w:rPr>
      </w:pPr>
      <w:r w:rsidRPr="000C16C9">
        <w:rPr>
          <w:rFonts w:cstheme="minorHAnsi"/>
          <w:color w:val="000000" w:themeColor="text1"/>
        </w:rPr>
        <w:t>Een woning in het centrum</w:t>
      </w:r>
    </w:p>
    <w:p w14:paraId="43952CBD" w14:textId="77777777" w:rsidR="000C16C9" w:rsidRPr="000C16C9" w:rsidRDefault="000C16C9" w:rsidP="00174709">
      <w:pPr>
        <w:numPr>
          <w:ilvl w:val="0"/>
          <w:numId w:val="45"/>
        </w:numPr>
        <w:rPr>
          <w:rFonts w:cstheme="minorHAnsi"/>
          <w:color w:val="000000" w:themeColor="text1"/>
        </w:rPr>
      </w:pPr>
      <w:r w:rsidRPr="000C16C9">
        <w:rPr>
          <w:rFonts w:cstheme="minorHAnsi"/>
          <w:color w:val="000000" w:themeColor="text1"/>
        </w:rPr>
        <w:t>Een woning in het buitengebied</w:t>
      </w:r>
    </w:p>
    <w:p w14:paraId="767F1FFA" w14:textId="6A0E18C5" w:rsidR="000C16C9" w:rsidRPr="00AC4D95" w:rsidRDefault="000C16C9" w:rsidP="00C96151">
      <w:pPr>
        <w:rPr>
          <w:rFonts w:cstheme="minorHAnsi"/>
          <w:color w:val="000000" w:themeColor="text1"/>
        </w:rPr>
      </w:pPr>
      <w:r w:rsidRPr="000C16C9">
        <w:rPr>
          <w:rFonts w:cstheme="minorHAnsi"/>
          <w:color w:val="000000" w:themeColor="text1"/>
        </w:rPr>
        <w:t xml:space="preserve">In een landelijke gemeente zoals Noardeast-Fryslân heeft niet iedereen even snel toegang tot voorzieningen zoals een supermarkt, bouwmarkt, restaurant of </w:t>
      </w:r>
      <w:r w:rsidRPr="00AC4D95">
        <w:rPr>
          <w:rFonts w:cstheme="minorHAnsi"/>
          <w:color w:val="000000" w:themeColor="text1"/>
        </w:rPr>
        <w:t>bus</w:t>
      </w:r>
      <w:r w:rsidRPr="000C16C9">
        <w:rPr>
          <w:rFonts w:cstheme="minorHAnsi"/>
          <w:color w:val="000000" w:themeColor="text1"/>
        </w:rPr>
        <w:t>station. Door per buurt een waarde te bepalen, houden we beter rekening met deze locatieverschillen.</w:t>
      </w:r>
    </w:p>
    <w:p w14:paraId="6601E26B" w14:textId="77777777" w:rsidR="00C96151" w:rsidRPr="00AC4D95" w:rsidRDefault="00C96151" w:rsidP="00C96151">
      <w:pPr>
        <w:rPr>
          <w:rFonts w:cstheme="minorHAnsi"/>
          <w:b/>
          <w:bCs/>
          <w:color w:val="00B0F0"/>
        </w:rPr>
      </w:pPr>
      <w:r w:rsidRPr="00AC4D95">
        <w:rPr>
          <w:rFonts w:cstheme="minorHAnsi"/>
          <w:color w:val="000000" w:themeColor="text1"/>
        </w:rPr>
        <w:br/>
      </w:r>
      <w:r w:rsidRPr="00AC4D95">
        <w:rPr>
          <w:rFonts w:eastAsiaTheme="majorEastAsia"/>
          <w:b/>
          <w:bCs/>
          <w:color w:val="009FE3"/>
          <w:szCs w:val="22"/>
        </w:rPr>
        <w:t>Ligging</w:t>
      </w:r>
    </w:p>
    <w:p w14:paraId="615DB677" w14:textId="0CB87EB6" w:rsidR="000C16C9" w:rsidRPr="00AC4D95" w:rsidRDefault="000C16C9" w:rsidP="000C16C9">
      <w:pPr>
        <w:rPr>
          <w:rFonts w:cstheme="minorHAnsi"/>
          <w:color w:val="000000" w:themeColor="text1"/>
        </w:rPr>
      </w:pPr>
      <w:r w:rsidRPr="00AC4D95">
        <w:rPr>
          <w:rFonts w:cstheme="minorHAnsi"/>
          <w:color w:val="000000" w:themeColor="text1"/>
        </w:rPr>
        <w:t>Soms zijn er invloeden op de waarde die alleen voor uw woning gelden. Ook die moeten we meenemen in de WOZ-waarde. Denk bijvoorbeeld aan:</w:t>
      </w:r>
    </w:p>
    <w:p w14:paraId="632DD48F" w14:textId="77777777" w:rsidR="000C16C9" w:rsidRPr="000C16C9" w:rsidRDefault="000C16C9" w:rsidP="00174709">
      <w:pPr>
        <w:numPr>
          <w:ilvl w:val="0"/>
          <w:numId w:val="46"/>
        </w:numPr>
        <w:rPr>
          <w:rFonts w:cstheme="minorHAnsi"/>
          <w:color w:val="000000" w:themeColor="text1"/>
        </w:rPr>
      </w:pPr>
      <w:r w:rsidRPr="000C16C9">
        <w:rPr>
          <w:rFonts w:cstheme="minorHAnsi"/>
          <w:color w:val="000000" w:themeColor="text1"/>
        </w:rPr>
        <w:t>Bodemverontreiniging</w:t>
      </w:r>
    </w:p>
    <w:p w14:paraId="70407047" w14:textId="77777777" w:rsidR="000C16C9" w:rsidRPr="000C16C9" w:rsidRDefault="000C16C9" w:rsidP="00174709">
      <w:pPr>
        <w:numPr>
          <w:ilvl w:val="0"/>
          <w:numId w:val="46"/>
        </w:numPr>
        <w:rPr>
          <w:rFonts w:cstheme="minorHAnsi"/>
          <w:color w:val="000000" w:themeColor="text1"/>
        </w:rPr>
      </w:pPr>
      <w:r w:rsidRPr="000C16C9">
        <w:rPr>
          <w:rFonts w:cstheme="minorHAnsi"/>
          <w:color w:val="000000" w:themeColor="text1"/>
        </w:rPr>
        <w:t>Verzakking, waardoor er scheuren in de woning ontstaan</w:t>
      </w:r>
    </w:p>
    <w:p w14:paraId="73203712" w14:textId="77777777" w:rsidR="000C16C9" w:rsidRPr="000C16C9" w:rsidRDefault="000C16C9" w:rsidP="00174709">
      <w:pPr>
        <w:numPr>
          <w:ilvl w:val="0"/>
          <w:numId w:val="46"/>
        </w:numPr>
        <w:rPr>
          <w:rFonts w:cstheme="minorHAnsi"/>
          <w:color w:val="000000" w:themeColor="text1"/>
        </w:rPr>
      </w:pPr>
      <w:r w:rsidRPr="000C16C9">
        <w:rPr>
          <w:rFonts w:cstheme="minorHAnsi"/>
          <w:color w:val="000000" w:themeColor="text1"/>
        </w:rPr>
        <w:t>Specifieke overlast, zoals geluid of geur</w:t>
      </w:r>
    </w:p>
    <w:p w14:paraId="35EDA14E" w14:textId="77777777" w:rsidR="000C16C9" w:rsidRPr="000C16C9" w:rsidRDefault="000C16C9" w:rsidP="00174709">
      <w:pPr>
        <w:numPr>
          <w:ilvl w:val="0"/>
          <w:numId w:val="46"/>
        </w:numPr>
        <w:rPr>
          <w:rFonts w:cstheme="minorHAnsi"/>
          <w:color w:val="000000" w:themeColor="text1"/>
        </w:rPr>
      </w:pPr>
      <w:r w:rsidRPr="000C16C9">
        <w:rPr>
          <w:rFonts w:cstheme="minorHAnsi"/>
          <w:color w:val="000000" w:themeColor="text1"/>
        </w:rPr>
        <w:t>Bestemmingsplanmogelijkheden of beperkingen op uw locatie</w:t>
      </w:r>
    </w:p>
    <w:p w14:paraId="1C10963F" w14:textId="59A2D419" w:rsidR="00C96151" w:rsidRPr="00AC4D95" w:rsidRDefault="000C16C9" w:rsidP="00D25D7D">
      <w:pPr>
        <w:rPr>
          <w:rFonts w:cstheme="minorHAnsi"/>
          <w:color w:val="000000" w:themeColor="text1"/>
        </w:rPr>
      </w:pPr>
      <w:r w:rsidRPr="000C16C9">
        <w:rPr>
          <w:rFonts w:cstheme="minorHAnsi"/>
          <w:color w:val="000000" w:themeColor="text1"/>
        </w:rPr>
        <w:t>Voor deze bijzondere invloeden gebruiken we het secundaire objectkenmerk ‘ligging’.</w:t>
      </w:r>
    </w:p>
    <w:p w14:paraId="2A82B724" w14:textId="77777777" w:rsidR="00AC4D95" w:rsidRDefault="00AC4D95" w:rsidP="00D25D7D">
      <w:pPr>
        <w:spacing w:before="274" w:line="206" w:lineRule="exact"/>
        <w:textAlignment w:val="baseline"/>
        <w:rPr>
          <w:rStyle w:val="Kop3Char"/>
        </w:rPr>
      </w:pPr>
      <w:bookmarkStart w:id="57" w:name="_Toc201587988"/>
    </w:p>
    <w:p w14:paraId="0D8E02E7" w14:textId="77777777" w:rsidR="00AC4D95" w:rsidRDefault="00AC4D95" w:rsidP="00D25D7D">
      <w:pPr>
        <w:spacing w:before="274" w:line="206" w:lineRule="exact"/>
        <w:textAlignment w:val="baseline"/>
        <w:rPr>
          <w:rStyle w:val="Kop3Char"/>
        </w:rPr>
      </w:pPr>
    </w:p>
    <w:p w14:paraId="7EC70B45" w14:textId="77777777" w:rsidR="00AC4D95" w:rsidRDefault="00AC4D95" w:rsidP="00D25D7D">
      <w:pPr>
        <w:spacing w:before="274" w:line="206" w:lineRule="exact"/>
        <w:textAlignment w:val="baseline"/>
        <w:rPr>
          <w:rStyle w:val="Kop3Char"/>
        </w:rPr>
      </w:pPr>
    </w:p>
    <w:p w14:paraId="1A167B82" w14:textId="77777777" w:rsidR="00AC4D95" w:rsidRDefault="00AC4D95" w:rsidP="00D25D7D">
      <w:pPr>
        <w:spacing w:before="274" w:line="206" w:lineRule="exact"/>
        <w:textAlignment w:val="baseline"/>
        <w:rPr>
          <w:rStyle w:val="Kop3Char"/>
        </w:rPr>
      </w:pPr>
    </w:p>
    <w:p w14:paraId="18301C66" w14:textId="77777777" w:rsidR="00AC4D95" w:rsidRDefault="00AC4D95" w:rsidP="00D25D7D">
      <w:pPr>
        <w:spacing w:before="274" w:line="206" w:lineRule="exact"/>
        <w:textAlignment w:val="baseline"/>
        <w:rPr>
          <w:rStyle w:val="Kop3Char"/>
        </w:rPr>
      </w:pPr>
    </w:p>
    <w:p w14:paraId="040E6519" w14:textId="77777777" w:rsidR="00AC4D95" w:rsidRDefault="00AC4D95" w:rsidP="00D25D7D">
      <w:pPr>
        <w:spacing w:before="274" w:line="206" w:lineRule="exact"/>
        <w:textAlignment w:val="baseline"/>
        <w:rPr>
          <w:rStyle w:val="Kop3Char"/>
        </w:rPr>
      </w:pPr>
    </w:p>
    <w:p w14:paraId="0A5388BB" w14:textId="77777777" w:rsidR="00AC4D95" w:rsidRDefault="00AC4D95" w:rsidP="00D25D7D">
      <w:pPr>
        <w:spacing w:before="274" w:line="206" w:lineRule="exact"/>
        <w:textAlignment w:val="baseline"/>
        <w:rPr>
          <w:rStyle w:val="Kop3Char"/>
        </w:rPr>
      </w:pPr>
    </w:p>
    <w:p w14:paraId="577BDAFD" w14:textId="37491912" w:rsidR="00D25D7D" w:rsidRPr="00AC4D95" w:rsidRDefault="00D25D7D" w:rsidP="00D25D7D">
      <w:pPr>
        <w:spacing w:before="274" w:line="206" w:lineRule="exact"/>
        <w:textAlignment w:val="baseline"/>
        <w:rPr>
          <w:rStyle w:val="Kop3Char"/>
        </w:rPr>
      </w:pPr>
      <w:bookmarkStart w:id="58" w:name="_Toc209788982"/>
      <w:r w:rsidRPr="00AC4D95">
        <w:rPr>
          <w:rStyle w:val="Kop3Char"/>
        </w:rPr>
        <w:t>6.4.4 Secundaire kenmerken</w:t>
      </w:r>
      <w:bookmarkEnd w:id="57"/>
      <w:bookmarkEnd w:id="58"/>
    </w:p>
    <w:p w14:paraId="458CFF1D" w14:textId="565CE56B" w:rsidR="00D25D7D" w:rsidRPr="00AC4D95" w:rsidRDefault="00D25D7D" w:rsidP="00D25D7D">
      <w:r w:rsidRPr="00AC4D95">
        <w:t>Eerder heeft u kunnen lezen dat we bij een woning secundaire kenmerken registreren</w:t>
      </w:r>
      <w:r w:rsidR="00527832" w:rsidRPr="00AC4D95">
        <w:t>.</w:t>
      </w:r>
      <w:r w:rsidRPr="00AC4D95">
        <w:t xml:space="preserve"> OrtaX corrigeert op secundaire kenmerken.</w:t>
      </w:r>
      <w:r w:rsidR="000C16C9" w:rsidRPr="00AC4D95">
        <w:t xml:space="preserve"> Hieronder ziet u hoe OrtaX corrigeert op secundaire kenmerken:</w:t>
      </w:r>
    </w:p>
    <w:p w14:paraId="4D23E841" w14:textId="77777777" w:rsidR="00D25D7D" w:rsidRPr="00AC4D95" w:rsidRDefault="00D25D7D" w:rsidP="00D25D7D"/>
    <w:tbl>
      <w:tblPr>
        <w:tblW w:w="9077" w:type="dxa"/>
        <w:tblInd w:w="3" w:type="dxa"/>
        <w:tblLayout w:type="fixed"/>
        <w:tblCellMar>
          <w:left w:w="0" w:type="dxa"/>
          <w:right w:w="0" w:type="dxa"/>
        </w:tblCellMar>
        <w:tblLook w:val="0000" w:firstRow="0" w:lastRow="0" w:firstColumn="0" w:lastColumn="0" w:noHBand="0" w:noVBand="0"/>
      </w:tblPr>
      <w:tblGrid>
        <w:gridCol w:w="2976"/>
        <w:gridCol w:w="1219"/>
        <w:gridCol w:w="1215"/>
        <w:gridCol w:w="1219"/>
        <w:gridCol w:w="1219"/>
        <w:gridCol w:w="1229"/>
      </w:tblGrid>
      <w:tr w:rsidR="00D25D7D" w:rsidRPr="00AC4D95" w14:paraId="285B185E" w14:textId="77777777" w:rsidTr="000D52CD">
        <w:trPr>
          <w:trHeight w:hRule="exact" w:val="312"/>
        </w:trPr>
        <w:tc>
          <w:tcPr>
            <w:tcW w:w="2976" w:type="dxa"/>
            <w:tcBorders>
              <w:top w:val="single" w:sz="5" w:space="0" w:color="000000"/>
              <w:left w:val="single" w:sz="5" w:space="0" w:color="000000"/>
              <w:bottom w:val="single" w:sz="5" w:space="0" w:color="000000"/>
              <w:right w:val="single" w:sz="5" w:space="0" w:color="000000"/>
            </w:tcBorders>
            <w:vAlign w:val="center"/>
          </w:tcPr>
          <w:p w14:paraId="7591F4F4" w14:textId="77777777" w:rsidR="00D25D7D" w:rsidRPr="00AC4D95" w:rsidRDefault="00D25D7D" w:rsidP="000D52CD">
            <w:pPr>
              <w:rPr>
                <w:b/>
                <w:bCs/>
              </w:rPr>
            </w:pPr>
            <w:r w:rsidRPr="00AC4D95">
              <w:rPr>
                <w:b/>
                <w:bCs/>
              </w:rPr>
              <w:t>Classificatie</w:t>
            </w:r>
          </w:p>
        </w:tc>
        <w:tc>
          <w:tcPr>
            <w:tcW w:w="1219" w:type="dxa"/>
            <w:tcBorders>
              <w:top w:val="single" w:sz="5" w:space="0" w:color="000000"/>
              <w:left w:val="single" w:sz="5" w:space="0" w:color="000000"/>
              <w:bottom w:val="single" w:sz="5" w:space="0" w:color="000000"/>
              <w:right w:val="single" w:sz="5" w:space="0" w:color="000000"/>
            </w:tcBorders>
            <w:vAlign w:val="center"/>
          </w:tcPr>
          <w:p w14:paraId="7B6F31B1" w14:textId="77777777" w:rsidR="00D25D7D" w:rsidRPr="00AC4D95" w:rsidRDefault="00D25D7D" w:rsidP="000D52CD">
            <w:pPr>
              <w:jc w:val="center"/>
              <w:rPr>
                <w:b/>
                <w:bCs/>
              </w:rPr>
            </w:pPr>
            <w:r w:rsidRPr="00AC4D95">
              <w:rPr>
                <w:b/>
                <w:bCs/>
              </w:rPr>
              <w:t>1</w:t>
            </w:r>
          </w:p>
        </w:tc>
        <w:tc>
          <w:tcPr>
            <w:tcW w:w="1215" w:type="dxa"/>
            <w:tcBorders>
              <w:top w:val="single" w:sz="5" w:space="0" w:color="000000"/>
              <w:left w:val="single" w:sz="5" w:space="0" w:color="000000"/>
              <w:bottom w:val="single" w:sz="5" w:space="0" w:color="000000"/>
              <w:right w:val="single" w:sz="5" w:space="0" w:color="000000"/>
            </w:tcBorders>
            <w:vAlign w:val="center"/>
          </w:tcPr>
          <w:p w14:paraId="73D259A5" w14:textId="77777777" w:rsidR="00D25D7D" w:rsidRPr="00AC4D95" w:rsidRDefault="00D25D7D" w:rsidP="000D52CD">
            <w:pPr>
              <w:ind w:right="629"/>
              <w:jc w:val="center"/>
              <w:rPr>
                <w:b/>
                <w:bCs/>
              </w:rPr>
            </w:pPr>
            <w:r w:rsidRPr="00AC4D95">
              <w:rPr>
                <w:b/>
                <w:bCs/>
              </w:rPr>
              <w:t>2</w:t>
            </w:r>
          </w:p>
        </w:tc>
        <w:tc>
          <w:tcPr>
            <w:tcW w:w="1219" w:type="dxa"/>
            <w:tcBorders>
              <w:top w:val="single" w:sz="5" w:space="0" w:color="000000"/>
              <w:left w:val="single" w:sz="5" w:space="0" w:color="000000"/>
              <w:bottom w:val="single" w:sz="5" w:space="0" w:color="000000"/>
              <w:right w:val="single" w:sz="5" w:space="0" w:color="000000"/>
            </w:tcBorders>
            <w:vAlign w:val="center"/>
          </w:tcPr>
          <w:p w14:paraId="67C60301" w14:textId="77777777" w:rsidR="00D25D7D" w:rsidRPr="00AC4D95" w:rsidRDefault="00D25D7D" w:rsidP="000D52CD">
            <w:pPr>
              <w:ind w:right="671"/>
              <w:jc w:val="right"/>
              <w:rPr>
                <w:b/>
                <w:bCs/>
              </w:rPr>
            </w:pPr>
            <w:r w:rsidRPr="00AC4D95">
              <w:rPr>
                <w:b/>
                <w:bCs/>
              </w:rPr>
              <w:t>3</w:t>
            </w:r>
          </w:p>
        </w:tc>
        <w:tc>
          <w:tcPr>
            <w:tcW w:w="1219" w:type="dxa"/>
            <w:tcBorders>
              <w:top w:val="single" w:sz="5" w:space="0" w:color="000000"/>
              <w:left w:val="single" w:sz="5" w:space="0" w:color="000000"/>
              <w:bottom w:val="single" w:sz="5" w:space="0" w:color="000000"/>
              <w:right w:val="single" w:sz="5" w:space="0" w:color="000000"/>
            </w:tcBorders>
            <w:vAlign w:val="center"/>
          </w:tcPr>
          <w:p w14:paraId="326E2524" w14:textId="77777777" w:rsidR="00D25D7D" w:rsidRPr="00AC4D95" w:rsidRDefault="00D25D7D" w:rsidP="000D52CD">
            <w:pPr>
              <w:ind w:right="671"/>
              <w:jc w:val="center"/>
              <w:rPr>
                <w:b/>
                <w:bCs/>
              </w:rPr>
            </w:pPr>
            <w:r w:rsidRPr="00AC4D95">
              <w:rPr>
                <w:b/>
                <w:bCs/>
              </w:rPr>
              <w:t>4</w:t>
            </w:r>
          </w:p>
        </w:tc>
        <w:tc>
          <w:tcPr>
            <w:tcW w:w="1229" w:type="dxa"/>
            <w:tcBorders>
              <w:top w:val="single" w:sz="5" w:space="0" w:color="000000"/>
              <w:left w:val="single" w:sz="5" w:space="0" w:color="000000"/>
              <w:bottom w:val="single" w:sz="5" w:space="0" w:color="000000"/>
              <w:right w:val="single" w:sz="5" w:space="0" w:color="000000"/>
            </w:tcBorders>
            <w:vAlign w:val="center"/>
          </w:tcPr>
          <w:p w14:paraId="46939F82" w14:textId="77777777" w:rsidR="00D25D7D" w:rsidRPr="00AC4D95" w:rsidRDefault="00D25D7D" w:rsidP="000D52CD">
            <w:pPr>
              <w:ind w:right="681"/>
              <w:jc w:val="center"/>
              <w:rPr>
                <w:b/>
                <w:bCs/>
              </w:rPr>
            </w:pPr>
            <w:r w:rsidRPr="00AC4D95">
              <w:rPr>
                <w:b/>
                <w:bCs/>
              </w:rPr>
              <w:t>5</w:t>
            </w:r>
          </w:p>
        </w:tc>
      </w:tr>
      <w:tr w:rsidR="00D25D7D" w:rsidRPr="00AC4D95" w14:paraId="21DE6355" w14:textId="77777777" w:rsidTr="000D52CD">
        <w:trPr>
          <w:trHeight w:hRule="exact" w:val="312"/>
        </w:trPr>
        <w:tc>
          <w:tcPr>
            <w:tcW w:w="2976" w:type="dxa"/>
            <w:tcBorders>
              <w:top w:val="single" w:sz="5" w:space="0" w:color="000000"/>
              <w:left w:val="single" w:sz="5" w:space="0" w:color="000000"/>
              <w:bottom w:val="single" w:sz="5" w:space="0" w:color="000000"/>
              <w:right w:val="single" w:sz="5" w:space="0" w:color="000000"/>
            </w:tcBorders>
            <w:vAlign w:val="center"/>
          </w:tcPr>
          <w:p w14:paraId="49C29554" w14:textId="77777777" w:rsidR="00D25D7D" w:rsidRPr="00AC4D95" w:rsidRDefault="00D25D7D" w:rsidP="000D52CD">
            <w:r w:rsidRPr="00AC4D95">
              <w:t>Kwaliteit</w:t>
            </w:r>
          </w:p>
        </w:tc>
        <w:tc>
          <w:tcPr>
            <w:tcW w:w="1219" w:type="dxa"/>
            <w:tcBorders>
              <w:top w:val="single" w:sz="5" w:space="0" w:color="000000"/>
              <w:left w:val="single" w:sz="5" w:space="0" w:color="000000"/>
              <w:bottom w:val="single" w:sz="5" w:space="0" w:color="000000"/>
              <w:right w:val="single" w:sz="5" w:space="0" w:color="000000"/>
            </w:tcBorders>
            <w:vAlign w:val="center"/>
          </w:tcPr>
          <w:p w14:paraId="48E7A6C9" w14:textId="77777777" w:rsidR="00D25D7D" w:rsidRPr="00AC4D95" w:rsidRDefault="00D25D7D" w:rsidP="000D52CD">
            <w:r w:rsidRPr="00AC4D95">
              <w:t>-25 %</w:t>
            </w:r>
          </w:p>
        </w:tc>
        <w:tc>
          <w:tcPr>
            <w:tcW w:w="1215" w:type="dxa"/>
            <w:tcBorders>
              <w:top w:val="single" w:sz="5" w:space="0" w:color="000000"/>
              <w:left w:val="single" w:sz="5" w:space="0" w:color="000000"/>
              <w:bottom w:val="single" w:sz="5" w:space="0" w:color="000000"/>
              <w:right w:val="single" w:sz="5" w:space="0" w:color="000000"/>
            </w:tcBorders>
            <w:vAlign w:val="center"/>
          </w:tcPr>
          <w:p w14:paraId="79F63CBD" w14:textId="77777777" w:rsidR="00D25D7D" w:rsidRPr="00AC4D95" w:rsidRDefault="00D25D7D" w:rsidP="000D52CD">
            <w:pPr>
              <w:ind w:right="629"/>
              <w:jc w:val="right"/>
            </w:pPr>
            <w:r w:rsidRPr="00AC4D95">
              <w:t>-15 %</w:t>
            </w:r>
          </w:p>
        </w:tc>
        <w:tc>
          <w:tcPr>
            <w:tcW w:w="1219" w:type="dxa"/>
            <w:tcBorders>
              <w:top w:val="single" w:sz="5" w:space="0" w:color="000000"/>
              <w:left w:val="single" w:sz="5" w:space="0" w:color="000000"/>
              <w:bottom w:val="single" w:sz="5" w:space="0" w:color="000000"/>
              <w:right w:val="single" w:sz="5" w:space="0" w:color="000000"/>
            </w:tcBorders>
            <w:vAlign w:val="center"/>
          </w:tcPr>
          <w:p w14:paraId="7685290D" w14:textId="77777777" w:rsidR="00D25D7D" w:rsidRPr="00AC4D95" w:rsidRDefault="00D25D7D" w:rsidP="000D52CD">
            <w:pPr>
              <w:ind w:right="671"/>
              <w:jc w:val="right"/>
            </w:pPr>
            <w:r w:rsidRPr="00AC4D95">
              <w:t>0</w:t>
            </w:r>
          </w:p>
        </w:tc>
        <w:tc>
          <w:tcPr>
            <w:tcW w:w="1219" w:type="dxa"/>
            <w:tcBorders>
              <w:top w:val="single" w:sz="5" w:space="0" w:color="000000"/>
              <w:left w:val="single" w:sz="5" w:space="0" w:color="000000"/>
              <w:bottom w:val="single" w:sz="5" w:space="0" w:color="000000"/>
              <w:right w:val="single" w:sz="5" w:space="0" w:color="000000"/>
            </w:tcBorders>
            <w:vAlign w:val="center"/>
          </w:tcPr>
          <w:p w14:paraId="6D84C471" w14:textId="77777777" w:rsidR="00D25D7D" w:rsidRPr="00AC4D95" w:rsidRDefault="00D25D7D" w:rsidP="000D52CD">
            <w:pPr>
              <w:ind w:right="671"/>
              <w:jc w:val="right"/>
            </w:pPr>
            <w:r w:rsidRPr="00AC4D95">
              <w:t>8 %</w:t>
            </w:r>
          </w:p>
        </w:tc>
        <w:tc>
          <w:tcPr>
            <w:tcW w:w="1229" w:type="dxa"/>
            <w:tcBorders>
              <w:top w:val="single" w:sz="5" w:space="0" w:color="000000"/>
              <w:left w:val="single" w:sz="5" w:space="0" w:color="000000"/>
              <w:bottom w:val="single" w:sz="5" w:space="0" w:color="000000"/>
              <w:right w:val="single" w:sz="5" w:space="0" w:color="000000"/>
            </w:tcBorders>
            <w:vAlign w:val="center"/>
          </w:tcPr>
          <w:p w14:paraId="19711279" w14:textId="77777777" w:rsidR="00D25D7D" w:rsidRPr="00AC4D95" w:rsidRDefault="00D25D7D" w:rsidP="000D52CD">
            <w:pPr>
              <w:ind w:right="681"/>
              <w:jc w:val="right"/>
            </w:pPr>
            <w:r w:rsidRPr="00AC4D95">
              <w:t>15%</w:t>
            </w:r>
          </w:p>
        </w:tc>
      </w:tr>
      <w:tr w:rsidR="00D25D7D" w:rsidRPr="00AC4D95" w14:paraId="04F139E3" w14:textId="77777777" w:rsidTr="000D52CD">
        <w:trPr>
          <w:trHeight w:hRule="exact" w:val="312"/>
        </w:trPr>
        <w:tc>
          <w:tcPr>
            <w:tcW w:w="2976" w:type="dxa"/>
            <w:tcBorders>
              <w:top w:val="single" w:sz="5" w:space="0" w:color="000000"/>
              <w:left w:val="single" w:sz="5" w:space="0" w:color="000000"/>
              <w:bottom w:val="single" w:sz="5" w:space="0" w:color="000000"/>
              <w:right w:val="single" w:sz="5" w:space="0" w:color="000000"/>
            </w:tcBorders>
            <w:vAlign w:val="center"/>
          </w:tcPr>
          <w:p w14:paraId="6B957045" w14:textId="77777777" w:rsidR="00D25D7D" w:rsidRPr="00AC4D95" w:rsidRDefault="00D25D7D" w:rsidP="000D52CD">
            <w:r w:rsidRPr="00AC4D95">
              <w:t>Onderhoud</w:t>
            </w:r>
          </w:p>
        </w:tc>
        <w:tc>
          <w:tcPr>
            <w:tcW w:w="1219" w:type="dxa"/>
            <w:tcBorders>
              <w:top w:val="single" w:sz="5" w:space="0" w:color="000000"/>
              <w:left w:val="single" w:sz="5" w:space="0" w:color="000000"/>
              <w:bottom w:val="single" w:sz="5" w:space="0" w:color="000000"/>
              <w:right w:val="single" w:sz="5" w:space="0" w:color="000000"/>
            </w:tcBorders>
            <w:vAlign w:val="center"/>
          </w:tcPr>
          <w:p w14:paraId="5F00F057" w14:textId="77777777" w:rsidR="00D25D7D" w:rsidRPr="00AC4D95" w:rsidRDefault="00D25D7D" w:rsidP="000D52CD">
            <w:r w:rsidRPr="00AC4D95">
              <w:t>-20 %</w:t>
            </w:r>
          </w:p>
        </w:tc>
        <w:tc>
          <w:tcPr>
            <w:tcW w:w="1215" w:type="dxa"/>
            <w:tcBorders>
              <w:top w:val="single" w:sz="5" w:space="0" w:color="000000"/>
              <w:left w:val="single" w:sz="5" w:space="0" w:color="000000"/>
              <w:bottom w:val="single" w:sz="5" w:space="0" w:color="000000"/>
              <w:right w:val="single" w:sz="5" w:space="0" w:color="000000"/>
            </w:tcBorders>
            <w:vAlign w:val="center"/>
          </w:tcPr>
          <w:p w14:paraId="42111B63" w14:textId="77777777" w:rsidR="00D25D7D" w:rsidRPr="00AC4D95" w:rsidRDefault="00D25D7D" w:rsidP="000D52CD">
            <w:pPr>
              <w:ind w:right="629"/>
              <w:jc w:val="right"/>
            </w:pPr>
            <w:r w:rsidRPr="00AC4D95">
              <w:t>-10 %</w:t>
            </w:r>
          </w:p>
        </w:tc>
        <w:tc>
          <w:tcPr>
            <w:tcW w:w="1219" w:type="dxa"/>
            <w:tcBorders>
              <w:top w:val="single" w:sz="5" w:space="0" w:color="000000"/>
              <w:left w:val="single" w:sz="5" w:space="0" w:color="000000"/>
              <w:bottom w:val="single" w:sz="5" w:space="0" w:color="000000"/>
              <w:right w:val="single" w:sz="5" w:space="0" w:color="000000"/>
            </w:tcBorders>
            <w:vAlign w:val="center"/>
          </w:tcPr>
          <w:p w14:paraId="25548061" w14:textId="77777777" w:rsidR="00D25D7D" w:rsidRPr="00AC4D95" w:rsidRDefault="00D25D7D" w:rsidP="000D52CD">
            <w:pPr>
              <w:ind w:right="671"/>
              <w:jc w:val="right"/>
            </w:pPr>
            <w:r w:rsidRPr="00AC4D95">
              <w:t>0</w:t>
            </w:r>
          </w:p>
        </w:tc>
        <w:tc>
          <w:tcPr>
            <w:tcW w:w="1219" w:type="dxa"/>
            <w:tcBorders>
              <w:top w:val="single" w:sz="5" w:space="0" w:color="000000"/>
              <w:left w:val="single" w:sz="5" w:space="0" w:color="000000"/>
              <w:bottom w:val="single" w:sz="5" w:space="0" w:color="000000"/>
              <w:right w:val="single" w:sz="5" w:space="0" w:color="000000"/>
            </w:tcBorders>
            <w:vAlign w:val="center"/>
          </w:tcPr>
          <w:p w14:paraId="35CDD3CB" w14:textId="77777777" w:rsidR="00D25D7D" w:rsidRPr="00AC4D95" w:rsidRDefault="00D25D7D" w:rsidP="000D52CD">
            <w:pPr>
              <w:ind w:right="671"/>
              <w:jc w:val="right"/>
            </w:pPr>
            <w:r w:rsidRPr="00AC4D95">
              <w:t>8 %</w:t>
            </w:r>
          </w:p>
        </w:tc>
        <w:tc>
          <w:tcPr>
            <w:tcW w:w="1229" w:type="dxa"/>
            <w:tcBorders>
              <w:top w:val="single" w:sz="5" w:space="0" w:color="000000"/>
              <w:left w:val="single" w:sz="5" w:space="0" w:color="000000"/>
              <w:bottom w:val="single" w:sz="5" w:space="0" w:color="000000"/>
              <w:right w:val="single" w:sz="5" w:space="0" w:color="000000"/>
            </w:tcBorders>
            <w:vAlign w:val="center"/>
          </w:tcPr>
          <w:p w14:paraId="3442E252" w14:textId="77777777" w:rsidR="00D25D7D" w:rsidRPr="00AC4D95" w:rsidRDefault="00D25D7D" w:rsidP="000D52CD">
            <w:pPr>
              <w:ind w:right="681"/>
              <w:jc w:val="right"/>
            </w:pPr>
            <w:r w:rsidRPr="00AC4D95">
              <w:t>15%</w:t>
            </w:r>
          </w:p>
        </w:tc>
      </w:tr>
      <w:tr w:rsidR="00D25D7D" w:rsidRPr="00AC4D95" w14:paraId="242F2476" w14:textId="77777777" w:rsidTr="000D52CD">
        <w:trPr>
          <w:trHeight w:hRule="exact" w:val="307"/>
        </w:trPr>
        <w:tc>
          <w:tcPr>
            <w:tcW w:w="2976" w:type="dxa"/>
            <w:tcBorders>
              <w:top w:val="single" w:sz="5" w:space="0" w:color="000000"/>
              <w:left w:val="single" w:sz="5" w:space="0" w:color="000000"/>
              <w:bottom w:val="single" w:sz="5" w:space="0" w:color="000000"/>
              <w:right w:val="single" w:sz="5" w:space="0" w:color="000000"/>
            </w:tcBorders>
            <w:vAlign w:val="center"/>
          </w:tcPr>
          <w:p w14:paraId="354661A1" w14:textId="77777777" w:rsidR="00D25D7D" w:rsidRPr="00AC4D95" w:rsidRDefault="00D25D7D" w:rsidP="000D52CD">
            <w:r w:rsidRPr="00AC4D95">
              <w:t>Uitstraling</w:t>
            </w:r>
          </w:p>
        </w:tc>
        <w:tc>
          <w:tcPr>
            <w:tcW w:w="1219" w:type="dxa"/>
            <w:tcBorders>
              <w:top w:val="single" w:sz="5" w:space="0" w:color="000000"/>
              <w:left w:val="single" w:sz="5" w:space="0" w:color="000000"/>
              <w:bottom w:val="single" w:sz="5" w:space="0" w:color="000000"/>
              <w:right w:val="single" w:sz="5" w:space="0" w:color="000000"/>
            </w:tcBorders>
            <w:vAlign w:val="center"/>
          </w:tcPr>
          <w:p w14:paraId="681C1EC0" w14:textId="77777777" w:rsidR="00D25D7D" w:rsidRPr="00AC4D95" w:rsidRDefault="00D25D7D" w:rsidP="000D52CD">
            <w:r w:rsidRPr="00AC4D95">
              <w:t>-10 %</w:t>
            </w:r>
          </w:p>
        </w:tc>
        <w:tc>
          <w:tcPr>
            <w:tcW w:w="1215" w:type="dxa"/>
            <w:tcBorders>
              <w:top w:val="single" w:sz="5" w:space="0" w:color="000000"/>
              <w:left w:val="single" w:sz="5" w:space="0" w:color="000000"/>
              <w:bottom w:val="single" w:sz="5" w:space="0" w:color="000000"/>
              <w:right w:val="single" w:sz="5" w:space="0" w:color="000000"/>
            </w:tcBorders>
            <w:vAlign w:val="center"/>
          </w:tcPr>
          <w:p w14:paraId="19D48D9C" w14:textId="77777777" w:rsidR="00D25D7D" w:rsidRPr="00AC4D95" w:rsidRDefault="00D25D7D" w:rsidP="000D52CD">
            <w:pPr>
              <w:ind w:right="629"/>
              <w:jc w:val="right"/>
            </w:pPr>
            <w:r w:rsidRPr="00AC4D95">
              <w:t>-5 %</w:t>
            </w:r>
          </w:p>
        </w:tc>
        <w:tc>
          <w:tcPr>
            <w:tcW w:w="1219" w:type="dxa"/>
            <w:tcBorders>
              <w:top w:val="single" w:sz="5" w:space="0" w:color="000000"/>
              <w:left w:val="single" w:sz="5" w:space="0" w:color="000000"/>
              <w:bottom w:val="single" w:sz="5" w:space="0" w:color="000000"/>
              <w:right w:val="single" w:sz="5" w:space="0" w:color="000000"/>
            </w:tcBorders>
            <w:vAlign w:val="center"/>
          </w:tcPr>
          <w:p w14:paraId="0A4955B1" w14:textId="77777777" w:rsidR="00D25D7D" w:rsidRPr="00AC4D95" w:rsidRDefault="00D25D7D" w:rsidP="000D52CD">
            <w:pPr>
              <w:ind w:right="671"/>
              <w:jc w:val="right"/>
            </w:pPr>
            <w:r w:rsidRPr="00AC4D95">
              <w:t>0</w:t>
            </w:r>
          </w:p>
        </w:tc>
        <w:tc>
          <w:tcPr>
            <w:tcW w:w="1219" w:type="dxa"/>
            <w:tcBorders>
              <w:top w:val="single" w:sz="5" w:space="0" w:color="000000"/>
              <w:left w:val="single" w:sz="5" w:space="0" w:color="000000"/>
              <w:bottom w:val="single" w:sz="5" w:space="0" w:color="000000"/>
              <w:right w:val="single" w:sz="5" w:space="0" w:color="000000"/>
            </w:tcBorders>
            <w:vAlign w:val="center"/>
          </w:tcPr>
          <w:p w14:paraId="3A692DBC" w14:textId="77777777" w:rsidR="00D25D7D" w:rsidRPr="00AC4D95" w:rsidRDefault="00D25D7D" w:rsidP="000D52CD">
            <w:pPr>
              <w:ind w:right="671"/>
              <w:jc w:val="right"/>
            </w:pPr>
            <w:r w:rsidRPr="00AC4D95">
              <w:t>5 %</w:t>
            </w:r>
          </w:p>
        </w:tc>
        <w:tc>
          <w:tcPr>
            <w:tcW w:w="1229" w:type="dxa"/>
            <w:tcBorders>
              <w:top w:val="single" w:sz="5" w:space="0" w:color="000000"/>
              <w:left w:val="single" w:sz="5" w:space="0" w:color="000000"/>
              <w:bottom w:val="single" w:sz="5" w:space="0" w:color="000000"/>
              <w:right w:val="single" w:sz="5" w:space="0" w:color="000000"/>
            </w:tcBorders>
            <w:vAlign w:val="center"/>
          </w:tcPr>
          <w:p w14:paraId="700C553E" w14:textId="77777777" w:rsidR="00D25D7D" w:rsidRPr="00AC4D95" w:rsidRDefault="00D25D7D" w:rsidP="000D52CD">
            <w:pPr>
              <w:ind w:right="681"/>
              <w:jc w:val="right"/>
            </w:pPr>
            <w:r w:rsidRPr="00AC4D95">
              <w:t>10%</w:t>
            </w:r>
          </w:p>
        </w:tc>
      </w:tr>
      <w:tr w:rsidR="00D25D7D" w:rsidRPr="00AC4D95" w14:paraId="0C89044E" w14:textId="77777777" w:rsidTr="000D52CD">
        <w:trPr>
          <w:trHeight w:hRule="exact" w:val="312"/>
        </w:trPr>
        <w:tc>
          <w:tcPr>
            <w:tcW w:w="2976" w:type="dxa"/>
            <w:tcBorders>
              <w:top w:val="single" w:sz="5" w:space="0" w:color="000000"/>
              <w:left w:val="single" w:sz="5" w:space="0" w:color="000000"/>
              <w:bottom w:val="single" w:sz="5" w:space="0" w:color="000000"/>
              <w:right w:val="single" w:sz="5" w:space="0" w:color="000000"/>
            </w:tcBorders>
            <w:vAlign w:val="center"/>
          </w:tcPr>
          <w:p w14:paraId="3F967CF0" w14:textId="77777777" w:rsidR="00D25D7D" w:rsidRPr="00AC4D95" w:rsidRDefault="00D25D7D" w:rsidP="000D52CD">
            <w:r w:rsidRPr="00AC4D95">
              <w:t>Doelmatigheid</w:t>
            </w:r>
          </w:p>
        </w:tc>
        <w:tc>
          <w:tcPr>
            <w:tcW w:w="1219" w:type="dxa"/>
            <w:tcBorders>
              <w:top w:val="single" w:sz="5" w:space="0" w:color="000000"/>
              <w:left w:val="single" w:sz="5" w:space="0" w:color="000000"/>
              <w:bottom w:val="single" w:sz="5" w:space="0" w:color="000000"/>
              <w:right w:val="single" w:sz="5" w:space="0" w:color="000000"/>
            </w:tcBorders>
            <w:vAlign w:val="center"/>
          </w:tcPr>
          <w:p w14:paraId="0B43D443" w14:textId="77777777" w:rsidR="00D25D7D" w:rsidRPr="00AC4D95" w:rsidRDefault="00D25D7D" w:rsidP="000D52CD">
            <w:r w:rsidRPr="00AC4D95">
              <w:t>-10 %</w:t>
            </w:r>
          </w:p>
        </w:tc>
        <w:tc>
          <w:tcPr>
            <w:tcW w:w="1215" w:type="dxa"/>
            <w:tcBorders>
              <w:top w:val="single" w:sz="5" w:space="0" w:color="000000"/>
              <w:left w:val="single" w:sz="5" w:space="0" w:color="000000"/>
              <w:bottom w:val="single" w:sz="5" w:space="0" w:color="000000"/>
              <w:right w:val="single" w:sz="5" w:space="0" w:color="000000"/>
            </w:tcBorders>
            <w:vAlign w:val="center"/>
          </w:tcPr>
          <w:p w14:paraId="4432D659" w14:textId="77777777" w:rsidR="00D25D7D" w:rsidRPr="00AC4D95" w:rsidRDefault="00D25D7D" w:rsidP="000D52CD">
            <w:pPr>
              <w:ind w:right="629"/>
              <w:jc w:val="right"/>
            </w:pPr>
            <w:r w:rsidRPr="00AC4D95">
              <w:t>-5 %</w:t>
            </w:r>
          </w:p>
        </w:tc>
        <w:tc>
          <w:tcPr>
            <w:tcW w:w="1219" w:type="dxa"/>
            <w:tcBorders>
              <w:top w:val="single" w:sz="5" w:space="0" w:color="000000"/>
              <w:left w:val="single" w:sz="5" w:space="0" w:color="000000"/>
              <w:bottom w:val="single" w:sz="5" w:space="0" w:color="000000"/>
              <w:right w:val="single" w:sz="5" w:space="0" w:color="000000"/>
            </w:tcBorders>
            <w:vAlign w:val="center"/>
          </w:tcPr>
          <w:p w14:paraId="6D55DD29" w14:textId="77777777" w:rsidR="00D25D7D" w:rsidRPr="00AC4D95" w:rsidRDefault="00D25D7D" w:rsidP="000D52CD">
            <w:pPr>
              <w:ind w:right="671"/>
              <w:jc w:val="right"/>
            </w:pPr>
            <w:r w:rsidRPr="00AC4D95">
              <w:t>0</w:t>
            </w:r>
          </w:p>
        </w:tc>
        <w:tc>
          <w:tcPr>
            <w:tcW w:w="1219" w:type="dxa"/>
            <w:tcBorders>
              <w:top w:val="single" w:sz="5" w:space="0" w:color="000000"/>
              <w:left w:val="single" w:sz="5" w:space="0" w:color="000000"/>
              <w:bottom w:val="single" w:sz="5" w:space="0" w:color="000000"/>
              <w:right w:val="single" w:sz="5" w:space="0" w:color="000000"/>
            </w:tcBorders>
            <w:vAlign w:val="center"/>
          </w:tcPr>
          <w:p w14:paraId="12125D04" w14:textId="77777777" w:rsidR="00D25D7D" w:rsidRPr="00AC4D95" w:rsidRDefault="00D25D7D" w:rsidP="000D52CD">
            <w:pPr>
              <w:ind w:right="671"/>
              <w:jc w:val="right"/>
            </w:pPr>
            <w:r w:rsidRPr="00AC4D95">
              <w:t>5 %</w:t>
            </w:r>
          </w:p>
        </w:tc>
        <w:tc>
          <w:tcPr>
            <w:tcW w:w="1229" w:type="dxa"/>
            <w:tcBorders>
              <w:top w:val="single" w:sz="5" w:space="0" w:color="000000"/>
              <w:left w:val="single" w:sz="5" w:space="0" w:color="000000"/>
              <w:bottom w:val="single" w:sz="5" w:space="0" w:color="000000"/>
              <w:right w:val="single" w:sz="5" w:space="0" w:color="000000"/>
            </w:tcBorders>
            <w:vAlign w:val="center"/>
          </w:tcPr>
          <w:p w14:paraId="65872450" w14:textId="77777777" w:rsidR="00D25D7D" w:rsidRPr="00AC4D95" w:rsidRDefault="00D25D7D" w:rsidP="000D52CD">
            <w:pPr>
              <w:ind w:right="681"/>
              <w:jc w:val="right"/>
            </w:pPr>
            <w:r w:rsidRPr="00AC4D95">
              <w:t>10%</w:t>
            </w:r>
          </w:p>
        </w:tc>
      </w:tr>
      <w:tr w:rsidR="00D25D7D" w:rsidRPr="00AC4D95" w14:paraId="79EAB849" w14:textId="77777777" w:rsidTr="000D52CD">
        <w:trPr>
          <w:trHeight w:hRule="exact" w:val="307"/>
        </w:trPr>
        <w:tc>
          <w:tcPr>
            <w:tcW w:w="2976" w:type="dxa"/>
            <w:tcBorders>
              <w:top w:val="single" w:sz="5" w:space="0" w:color="000000"/>
              <w:left w:val="single" w:sz="5" w:space="0" w:color="000000"/>
              <w:bottom w:val="single" w:sz="5" w:space="0" w:color="000000"/>
              <w:right w:val="single" w:sz="5" w:space="0" w:color="000000"/>
            </w:tcBorders>
            <w:vAlign w:val="center"/>
          </w:tcPr>
          <w:p w14:paraId="7F76E5BF" w14:textId="77777777" w:rsidR="00D25D7D" w:rsidRPr="00AC4D95" w:rsidRDefault="00D25D7D" w:rsidP="000D52CD">
            <w:r w:rsidRPr="00AC4D95">
              <w:t>Voorzieningen</w:t>
            </w:r>
          </w:p>
        </w:tc>
        <w:tc>
          <w:tcPr>
            <w:tcW w:w="1219" w:type="dxa"/>
            <w:tcBorders>
              <w:top w:val="single" w:sz="5" w:space="0" w:color="000000"/>
              <w:left w:val="single" w:sz="5" w:space="0" w:color="000000"/>
              <w:bottom w:val="single" w:sz="5" w:space="0" w:color="000000"/>
              <w:right w:val="single" w:sz="5" w:space="0" w:color="000000"/>
            </w:tcBorders>
            <w:vAlign w:val="center"/>
          </w:tcPr>
          <w:p w14:paraId="0F58C02F" w14:textId="77777777" w:rsidR="00D25D7D" w:rsidRPr="00AC4D95" w:rsidRDefault="00D25D7D" w:rsidP="000D52CD">
            <w:r w:rsidRPr="00AC4D95">
              <w:t>-20 %</w:t>
            </w:r>
          </w:p>
        </w:tc>
        <w:tc>
          <w:tcPr>
            <w:tcW w:w="1215" w:type="dxa"/>
            <w:tcBorders>
              <w:top w:val="single" w:sz="5" w:space="0" w:color="000000"/>
              <w:left w:val="single" w:sz="5" w:space="0" w:color="000000"/>
              <w:bottom w:val="single" w:sz="5" w:space="0" w:color="000000"/>
              <w:right w:val="single" w:sz="5" w:space="0" w:color="000000"/>
            </w:tcBorders>
            <w:vAlign w:val="center"/>
          </w:tcPr>
          <w:p w14:paraId="5AD17ED9" w14:textId="77777777" w:rsidR="00D25D7D" w:rsidRPr="00AC4D95" w:rsidRDefault="00D25D7D" w:rsidP="000D52CD">
            <w:pPr>
              <w:ind w:right="629"/>
              <w:jc w:val="right"/>
            </w:pPr>
            <w:r w:rsidRPr="00AC4D95">
              <w:t>-10 %</w:t>
            </w:r>
          </w:p>
        </w:tc>
        <w:tc>
          <w:tcPr>
            <w:tcW w:w="1219" w:type="dxa"/>
            <w:tcBorders>
              <w:top w:val="single" w:sz="5" w:space="0" w:color="000000"/>
              <w:left w:val="single" w:sz="5" w:space="0" w:color="000000"/>
              <w:bottom w:val="single" w:sz="5" w:space="0" w:color="000000"/>
              <w:right w:val="single" w:sz="5" w:space="0" w:color="000000"/>
            </w:tcBorders>
            <w:vAlign w:val="center"/>
          </w:tcPr>
          <w:p w14:paraId="31FC3861" w14:textId="77777777" w:rsidR="00D25D7D" w:rsidRPr="00AC4D95" w:rsidRDefault="00D25D7D" w:rsidP="000D52CD">
            <w:pPr>
              <w:ind w:right="671"/>
              <w:jc w:val="right"/>
            </w:pPr>
            <w:r w:rsidRPr="00AC4D95">
              <w:t>0</w:t>
            </w:r>
          </w:p>
        </w:tc>
        <w:tc>
          <w:tcPr>
            <w:tcW w:w="1219" w:type="dxa"/>
            <w:tcBorders>
              <w:top w:val="single" w:sz="5" w:space="0" w:color="000000"/>
              <w:left w:val="single" w:sz="5" w:space="0" w:color="000000"/>
              <w:bottom w:val="single" w:sz="5" w:space="0" w:color="000000"/>
              <w:right w:val="single" w:sz="5" w:space="0" w:color="000000"/>
            </w:tcBorders>
            <w:vAlign w:val="center"/>
          </w:tcPr>
          <w:p w14:paraId="340BAA25" w14:textId="77777777" w:rsidR="00D25D7D" w:rsidRPr="00AC4D95" w:rsidRDefault="00D25D7D" w:rsidP="000D52CD">
            <w:pPr>
              <w:ind w:right="671"/>
              <w:jc w:val="right"/>
            </w:pPr>
            <w:r w:rsidRPr="00AC4D95">
              <w:t>5 %</w:t>
            </w:r>
          </w:p>
        </w:tc>
        <w:tc>
          <w:tcPr>
            <w:tcW w:w="1229" w:type="dxa"/>
            <w:tcBorders>
              <w:top w:val="single" w:sz="5" w:space="0" w:color="000000"/>
              <w:left w:val="single" w:sz="5" w:space="0" w:color="000000"/>
              <w:bottom w:val="single" w:sz="5" w:space="0" w:color="000000"/>
              <w:right w:val="single" w:sz="5" w:space="0" w:color="000000"/>
            </w:tcBorders>
            <w:vAlign w:val="center"/>
          </w:tcPr>
          <w:p w14:paraId="3E8B1D2A" w14:textId="77777777" w:rsidR="00D25D7D" w:rsidRPr="00AC4D95" w:rsidRDefault="00D25D7D" w:rsidP="000D52CD">
            <w:pPr>
              <w:ind w:right="681"/>
              <w:jc w:val="right"/>
            </w:pPr>
            <w:r w:rsidRPr="00AC4D95">
              <w:t>10%</w:t>
            </w:r>
          </w:p>
        </w:tc>
      </w:tr>
      <w:tr w:rsidR="00D25D7D" w:rsidRPr="00AC4D95" w14:paraId="32D0F9B4" w14:textId="77777777" w:rsidTr="000D52CD">
        <w:trPr>
          <w:trHeight w:hRule="exact" w:val="322"/>
        </w:trPr>
        <w:tc>
          <w:tcPr>
            <w:tcW w:w="2976" w:type="dxa"/>
            <w:tcBorders>
              <w:top w:val="single" w:sz="5" w:space="0" w:color="000000"/>
              <w:left w:val="single" w:sz="5" w:space="0" w:color="000000"/>
              <w:bottom w:val="single" w:sz="5" w:space="0" w:color="000000"/>
              <w:right w:val="single" w:sz="5" w:space="0" w:color="000000"/>
            </w:tcBorders>
            <w:vAlign w:val="center"/>
          </w:tcPr>
          <w:p w14:paraId="3CACB52B" w14:textId="77777777" w:rsidR="00D25D7D" w:rsidRPr="00AC4D95" w:rsidRDefault="00D25D7D" w:rsidP="000D52CD">
            <w:r w:rsidRPr="00AC4D95">
              <w:t>Ligging</w:t>
            </w:r>
          </w:p>
        </w:tc>
        <w:tc>
          <w:tcPr>
            <w:tcW w:w="1219" w:type="dxa"/>
            <w:tcBorders>
              <w:top w:val="single" w:sz="5" w:space="0" w:color="000000"/>
              <w:left w:val="single" w:sz="5" w:space="0" w:color="000000"/>
              <w:bottom w:val="single" w:sz="5" w:space="0" w:color="000000"/>
              <w:right w:val="single" w:sz="5" w:space="0" w:color="000000"/>
            </w:tcBorders>
            <w:vAlign w:val="center"/>
          </w:tcPr>
          <w:p w14:paraId="48AEF4C8" w14:textId="77777777" w:rsidR="00D25D7D" w:rsidRPr="00AC4D95" w:rsidRDefault="00D25D7D" w:rsidP="000D52CD">
            <w:r w:rsidRPr="00AC4D95">
              <w:t>-25 %</w:t>
            </w:r>
          </w:p>
        </w:tc>
        <w:tc>
          <w:tcPr>
            <w:tcW w:w="1215" w:type="dxa"/>
            <w:tcBorders>
              <w:top w:val="single" w:sz="5" w:space="0" w:color="000000"/>
              <w:left w:val="single" w:sz="5" w:space="0" w:color="000000"/>
              <w:bottom w:val="single" w:sz="5" w:space="0" w:color="000000"/>
              <w:right w:val="single" w:sz="5" w:space="0" w:color="000000"/>
            </w:tcBorders>
            <w:vAlign w:val="center"/>
          </w:tcPr>
          <w:p w14:paraId="7AF18567" w14:textId="77777777" w:rsidR="00D25D7D" w:rsidRPr="00AC4D95" w:rsidRDefault="00D25D7D" w:rsidP="000D52CD">
            <w:pPr>
              <w:ind w:right="629"/>
              <w:jc w:val="right"/>
            </w:pPr>
            <w:r w:rsidRPr="00AC4D95">
              <w:t>-12 %</w:t>
            </w:r>
          </w:p>
        </w:tc>
        <w:tc>
          <w:tcPr>
            <w:tcW w:w="1219" w:type="dxa"/>
            <w:tcBorders>
              <w:top w:val="single" w:sz="5" w:space="0" w:color="000000"/>
              <w:left w:val="single" w:sz="5" w:space="0" w:color="000000"/>
              <w:bottom w:val="single" w:sz="5" w:space="0" w:color="000000"/>
              <w:right w:val="single" w:sz="5" w:space="0" w:color="000000"/>
            </w:tcBorders>
            <w:vAlign w:val="center"/>
          </w:tcPr>
          <w:p w14:paraId="1E97BE13" w14:textId="77777777" w:rsidR="00D25D7D" w:rsidRPr="00AC4D95" w:rsidRDefault="00D25D7D" w:rsidP="000D52CD">
            <w:pPr>
              <w:ind w:right="671"/>
              <w:jc w:val="right"/>
            </w:pPr>
            <w:r w:rsidRPr="00AC4D95">
              <w:t>0</w:t>
            </w:r>
          </w:p>
        </w:tc>
        <w:tc>
          <w:tcPr>
            <w:tcW w:w="1219" w:type="dxa"/>
            <w:tcBorders>
              <w:top w:val="single" w:sz="5" w:space="0" w:color="000000"/>
              <w:left w:val="single" w:sz="5" w:space="0" w:color="000000"/>
              <w:bottom w:val="single" w:sz="5" w:space="0" w:color="000000"/>
              <w:right w:val="single" w:sz="5" w:space="0" w:color="000000"/>
            </w:tcBorders>
            <w:vAlign w:val="center"/>
          </w:tcPr>
          <w:p w14:paraId="3E63A9E8" w14:textId="77777777" w:rsidR="00D25D7D" w:rsidRPr="00AC4D95" w:rsidRDefault="00D25D7D" w:rsidP="000D52CD">
            <w:pPr>
              <w:ind w:right="671"/>
              <w:jc w:val="right"/>
            </w:pPr>
            <w:r w:rsidRPr="00AC4D95">
              <w:t>15 %</w:t>
            </w:r>
          </w:p>
        </w:tc>
        <w:tc>
          <w:tcPr>
            <w:tcW w:w="1229" w:type="dxa"/>
            <w:tcBorders>
              <w:top w:val="single" w:sz="5" w:space="0" w:color="000000"/>
              <w:left w:val="single" w:sz="5" w:space="0" w:color="000000"/>
              <w:bottom w:val="single" w:sz="5" w:space="0" w:color="000000"/>
              <w:right w:val="single" w:sz="5" w:space="0" w:color="000000"/>
            </w:tcBorders>
            <w:vAlign w:val="center"/>
          </w:tcPr>
          <w:p w14:paraId="1079FC4E" w14:textId="77777777" w:rsidR="00D25D7D" w:rsidRPr="00AC4D95" w:rsidRDefault="00D25D7D" w:rsidP="000D52CD">
            <w:pPr>
              <w:ind w:right="681"/>
              <w:jc w:val="right"/>
            </w:pPr>
            <w:r w:rsidRPr="00AC4D95">
              <w:t>30%</w:t>
            </w:r>
          </w:p>
        </w:tc>
      </w:tr>
    </w:tbl>
    <w:p w14:paraId="16083F2B" w14:textId="77777777" w:rsidR="00D25D7D" w:rsidRPr="00AC4D95" w:rsidRDefault="00D25D7D" w:rsidP="00D25D7D">
      <w:pPr>
        <w:spacing w:before="274" w:line="206" w:lineRule="exact"/>
        <w:textAlignment w:val="baseline"/>
        <w:rPr>
          <w:rStyle w:val="Kop3Char"/>
        </w:rPr>
      </w:pPr>
      <w:bookmarkStart w:id="59" w:name="_Toc201587989"/>
      <w:bookmarkStart w:id="60" w:name="_Toc209788983"/>
      <w:r w:rsidRPr="00AC4D95">
        <w:rPr>
          <w:rStyle w:val="Kop3Char"/>
        </w:rPr>
        <w:t>6.4.5 Bijgebouwen</w:t>
      </w:r>
      <w:bookmarkEnd w:id="59"/>
      <w:bookmarkEnd w:id="60"/>
    </w:p>
    <w:p w14:paraId="37677506" w14:textId="5326F6DA" w:rsidR="000C16C9" w:rsidRPr="00AC4D95" w:rsidRDefault="000C16C9" w:rsidP="000C16C9">
      <w:pPr>
        <w:rPr>
          <w:rFonts w:cstheme="minorHAnsi"/>
          <w:color w:val="000000" w:themeColor="text1"/>
        </w:rPr>
      </w:pPr>
      <w:r w:rsidRPr="00AC4D95">
        <w:rPr>
          <w:rFonts w:cstheme="minorHAnsi"/>
          <w:color w:val="000000" w:themeColor="text1"/>
        </w:rPr>
        <w:t>De waarde van bijgebouwen (zoals een garage, schuur of tuinhuis) bepalen we op een andere manier dan bij de woning of de grond.</w:t>
      </w:r>
    </w:p>
    <w:p w14:paraId="17014153" w14:textId="77777777" w:rsidR="000C16C9" w:rsidRPr="000C16C9" w:rsidRDefault="000C16C9" w:rsidP="000C16C9">
      <w:pPr>
        <w:rPr>
          <w:rFonts w:cstheme="minorHAnsi"/>
          <w:color w:val="000000" w:themeColor="text1"/>
        </w:rPr>
      </w:pPr>
      <w:r w:rsidRPr="000C16C9">
        <w:rPr>
          <w:rFonts w:cstheme="minorHAnsi"/>
          <w:color w:val="000000" w:themeColor="text1"/>
        </w:rPr>
        <w:t>Hiervoor gebruiken we een vast bijgebouwenmodel. Dit model is opgesteld nadat we een marktanalyse hebben gedaan.</w:t>
      </w:r>
    </w:p>
    <w:p w14:paraId="2633B970" w14:textId="18D8E596" w:rsidR="000C16C9" w:rsidRPr="000C16C9" w:rsidRDefault="000C16C9" w:rsidP="000C16C9">
      <w:pPr>
        <w:rPr>
          <w:rFonts w:cstheme="minorHAnsi"/>
          <w:color w:val="000000" w:themeColor="text1"/>
        </w:rPr>
      </w:pPr>
      <w:r w:rsidRPr="000C16C9">
        <w:rPr>
          <w:rFonts w:cstheme="minorHAnsi"/>
          <w:color w:val="000000" w:themeColor="text1"/>
        </w:rPr>
        <w:t xml:space="preserve">Het taxatiemodel OrtaX rekent voor elk type bijgebouw een vaste waarde per vierkante meter. Die waarde is anders per type bijgebouw. </w:t>
      </w:r>
      <w:r w:rsidRPr="00AC4D95">
        <w:rPr>
          <w:rFonts w:cstheme="minorHAnsi"/>
          <w:color w:val="000000" w:themeColor="text1"/>
        </w:rPr>
        <w:br/>
      </w:r>
      <w:r w:rsidRPr="000C16C9">
        <w:rPr>
          <w:rFonts w:cstheme="minorHAnsi"/>
          <w:color w:val="000000" w:themeColor="text1"/>
        </w:rPr>
        <w:t>Bijvoorbeeld:</w:t>
      </w:r>
    </w:p>
    <w:p w14:paraId="295DBE94" w14:textId="77777777" w:rsidR="000C16C9" w:rsidRPr="000C16C9" w:rsidRDefault="000C16C9" w:rsidP="00174709">
      <w:pPr>
        <w:numPr>
          <w:ilvl w:val="0"/>
          <w:numId w:val="47"/>
        </w:numPr>
        <w:rPr>
          <w:rFonts w:cstheme="minorHAnsi"/>
          <w:color w:val="000000" w:themeColor="text1"/>
        </w:rPr>
      </w:pPr>
      <w:r w:rsidRPr="000C16C9">
        <w:rPr>
          <w:rFonts w:cstheme="minorHAnsi"/>
          <w:color w:val="000000" w:themeColor="text1"/>
        </w:rPr>
        <w:t>Een stenen garage heeft een hogere waarde per m² dan een houten tuinhuis</w:t>
      </w:r>
    </w:p>
    <w:p w14:paraId="531CD71B" w14:textId="53EC5D8B" w:rsidR="00D25D7D" w:rsidRPr="00AC4D95" w:rsidRDefault="000C16C9" w:rsidP="00356E11">
      <w:pPr>
        <w:rPr>
          <w:rFonts w:cstheme="minorHAnsi"/>
          <w:color w:val="000000" w:themeColor="text1"/>
        </w:rPr>
      </w:pPr>
      <w:r w:rsidRPr="00AC4D95">
        <w:rPr>
          <w:rFonts w:cstheme="minorHAnsi"/>
          <w:color w:val="000000" w:themeColor="text1"/>
        </w:rPr>
        <w:t>Door deze vaste waardes toe te passen, zorgen we voor een eerlijke en consistente waardering van alle bijgebouwen.</w:t>
      </w:r>
    </w:p>
    <w:p w14:paraId="14750572" w14:textId="77777777" w:rsidR="00D25D7D" w:rsidRPr="00AC4D95" w:rsidRDefault="00D25D7D" w:rsidP="00D25D7D">
      <w:pPr>
        <w:pStyle w:val="Kop2"/>
        <w:spacing w:before="532" w:line="232" w:lineRule="exact"/>
        <w:ind w:left="0" w:hanging="851"/>
        <w:textAlignment w:val="baseline"/>
      </w:pPr>
      <w:bookmarkStart w:id="61" w:name="_Toc201587990"/>
      <w:bookmarkStart w:id="62" w:name="_Toc209788984"/>
      <w:r w:rsidRPr="00AC4D95">
        <w:t>Wat is er allemaal van invloed op de WOZ-waarde van een woning?</w:t>
      </w:r>
      <w:bookmarkEnd w:id="61"/>
      <w:bookmarkEnd w:id="62"/>
    </w:p>
    <w:p w14:paraId="06D1C60F" w14:textId="77777777" w:rsidR="000C16C9" w:rsidRPr="000C16C9" w:rsidRDefault="000C16C9" w:rsidP="000C16C9">
      <w:pPr>
        <w:rPr>
          <w:rFonts w:cstheme="minorHAnsi"/>
          <w:color w:val="000000" w:themeColor="text1"/>
        </w:rPr>
      </w:pPr>
      <w:r w:rsidRPr="000C16C9">
        <w:rPr>
          <w:rFonts w:cstheme="minorHAnsi"/>
          <w:color w:val="000000" w:themeColor="text1"/>
        </w:rPr>
        <w:t>U heeft eerder kunnen lezen hoe het taxatiemodel werkt. De uitkomst van dit model hangt volledig af van de juistheid van de gegevens over de woning.</w:t>
      </w:r>
    </w:p>
    <w:p w14:paraId="38A7F4B5" w14:textId="77777777" w:rsidR="000C16C9" w:rsidRPr="000C16C9" w:rsidRDefault="000C16C9" w:rsidP="000C16C9">
      <w:pPr>
        <w:rPr>
          <w:rFonts w:cstheme="minorHAnsi"/>
          <w:color w:val="000000" w:themeColor="text1"/>
        </w:rPr>
      </w:pPr>
      <w:r w:rsidRPr="000C16C9">
        <w:rPr>
          <w:rFonts w:cstheme="minorHAnsi"/>
          <w:color w:val="000000" w:themeColor="text1"/>
        </w:rPr>
        <w:t>Staan er foute gegevens in het systeem? Dan kan het taxatiemodel een onjuiste WOZ-waarde berekenen.</w:t>
      </w:r>
    </w:p>
    <w:p w14:paraId="1E6393A1" w14:textId="77777777" w:rsidR="000C16C9" w:rsidRPr="000C16C9" w:rsidRDefault="000C16C9" w:rsidP="000C16C9">
      <w:pPr>
        <w:rPr>
          <w:rFonts w:cstheme="minorHAnsi"/>
          <w:color w:val="000000" w:themeColor="text1"/>
        </w:rPr>
      </w:pPr>
      <w:r w:rsidRPr="000C16C9">
        <w:rPr>
          <w:rFonts w:cstheme="minorHAnsi"/>
          <w:color w:val="000000" w:themeColor="text1"/>
        </w:rPr>
        <w:t>Hoe wij zorgen dat onze gegevens kloppen, heeft u eerder in dit document kunnen lezen.</w:t>
      </w:r>
    </w:p>
    <w:p w14:paraId="6D235317" w14:textId="77777777" w:rsidR="000C16C9" w:rsidRPr="000C16C9" w:rsidRDefault="000C16C9" w:rsidP="00174709">
      <w:pPr>
        <w:numPr>
          <w:ilvl w:val="0"/>
          <w:numId w:val="48"/>
        </w:numPr>
        <w:rPr>
          <w:rFonts w:cstheme="minorHAnsi"/>
          <w:color w:val="000000" w:themeColor="text1"/>
        </w:rPr>
      </w:pPr>
      <w:r w:rsidRPr="000C16C9">
        <w:rPr>
          <w:rFonts w:cstheme="minorHAnsi"/>
          <w:color w:val="000000" w:themeColor="text1"/>
        </w:rPr>
        <w:t>De uitleg over de primaire kenmerken vindt u in hoofdstuk 5</w:t>
      </w:r>
    </w:p>
    <w:p w14:paraId="7F377DC1" w14:textId="77777777" w:rsidR="000C16C9" w:rsidRPr="000C16C9" w:rsidRDefault="000C16C9" w:rsidP="00174709">
      <w:pPr>
        <w:numPr>
          <w:ilvl w:val="0"/>
          <w:numId w:val="48"/>
        </w:numPr>
        <w:rPr>
          <w:rFonts w:cstheme="minorHAnsi"/>
          <w:color w:val="000000" w:themeColor="text1"/>
        </w:rPr>
      </w:pPr>
      <w:r w:rsidRPr="000C16C9">
        <w:rPr>
          <w:rFonts w:cstheme="minorHAnsi"/>
          <w:color w:val="000000" w:themeColor="text1"/>
        </w:rPr>
        <w:t>De uitleg over de secundaire kenmerken staat in paragrafen 1 t/m 4 van dit hoofdstuk</w:t>
      </w:r>
    </w:p>
    <w:p w14:paraId="49E70960" w14:textId="7560F8BB" w:rsidR="000C16C9" w:rsidRPr="00AC4D95" w:rsidRDefault="000C16C9" w:rsidP="00D25D7D">
      <w:pPr>
        <w:rPr>
          <w:rFonts w:cstheme="minorHAnsi"/>
          <w:color w:val="000000" w:themeColor="text1"/>
        </w:rPr>
      </w:pPr>
      <w:r w:rsidRPr="00AC4D95">
        <w:rPr>
          <w:rFonts w:cstheme="minorHAnsi"/>
          <w:color w:val="000000" w:themeColor="text1"/>
        </w:rPr>
        <w:t>Door met zorg naar deze kenmerken te kijken, zorgen we ervoor dat de WOZ-waarde eerlijk en betrouwbaar is.</w:t>
      </w:r>
    </w:p>
    <w:p w14:paraId="69604E0C" w14:textId="77777777" w:rsidR="00D25D7D" w:rsidRPr="00AC4D95" w:rsidRDefault="00D25D7D" w:rsidP="00D25D7D">
      <w:pPr>
        <w:pStyle w:val="Kop2"/>
        <w:spacing w:before="532" w:line="232" w:lineRule="exact"/>
        <w:ind w:left="0" w:hanging="851"/>
        <w:textAlignment w:val="baseline"/>
      </w:pPr>
      <w:bookmarkStart w:id="63" w:name="_Toc201587993"/>
      <w:bookmarkStart w:id="64" w:name="_Toc209788985"/>
      <w:r w:rsidRPr="00AC4D95">
        <w:t>Hoe controleren we of het taxatiemodel de juiste waarde bepaalt?</w:t>
      </w:r>
      <w:bookmarkEnd w:id="63"/>
      <w:bookmarkEnd w:id="64"/>
    </w:p>
    <w:p w14:paraId="01B966EC" w14:textId="77777777" w:rsidR="00F504EE" w:rsidRPr="00F504EE" w:rsidRDefault="00F504EE" w:rsidP="00F504EE">
      <w:pPr>
        <w:rPr>
          <w:rFonts w:cstheme="minorHAnsi"/>
          <w:color w:val="000000" w:themeColor="text1"/>
        </w:rPr>
      </w:pPr>
      <w:r w:rsidRPr="00F504EE">
        <w:rPr>
          <w:rFonts w:cstheme="minorHAnsi"/>
          <w:color w:val="000000" w:themeColor="text1"/>
        </w:rPr>
        <w:t>We controleren of het taxatiemodel OrtaX de juiste WOZ-waarde berekent met behulp van statistische formules. Dat doen we omdat OrtaX is opgebouwd volgens de principes van de statistiek.</w:t>
      </w:r>
    </w:p>
    <w:p w14:paraId="731A85C3" w14:textId="77777777" w:rsidR="00D25D7D" w:rsidRPr="00AC4D95" w:rsidRDefault="00D25D7D" w:rsidP="00D25D7D">
      <w:pPr>
        <w:spacing w:before="274" w:line="206" w:lineRule="exact"/>
        <w:textAlignment w:val="baseline"/>
        <w:rPr>
          <w:rStyle w:val="Kop3Char"/>
        </w:rPr>
      </w:pPr>
      <w:bookmarkStart w:id="65" w:name="_Toc201587994"/>
      <w:bookmarkStart w:id="66" w:name="_Toc209788986"/>
      <w:r w:rsidRPr="00AC4D95">
        <w:rPr>
          <w:rStyle w:val="Kop3Char"/>
        </w:rPr>
        <w:t>6.6.1 Ratio</w:t>
      </w:r>
      <w:bookmarkEnd w:id="65"/>
      <w:bookmarkEnd w:id="66"/>
    </w:p>
    <w:p w14:paraId="0202ACEC" w14:textId="77777777" w:rsidR="00F504EE" w:rsidRPr="00F504EE" w:rsidRDefault="00F504EE" w:rsidP="00F504EE">
      <w:pPr>
        <w:rPr>
          <w:rFonts w:cstheme="minorHAnsi"/>
          <w:color w:val="000000" w:themeColor="text1"/>
        </w:rPr>
      </w:pPr>
      <w:r w:rsidRPr="00F504EE">
        <w:rPr>
          <w:rFonts w:cstheme="minorHAnsi"/>
          <w:color w:val="000000" w:themeColor="text1"/>
        </w:rPr>
        <w:t xml:space="preserve">Een van de manieren waarop we controleren of het taxatiemodel goed werkt, is door het berekenen van de </w:t>
      </w:r>
      <w:r w:rsidRPr="00F504EE">
        <w:rPr>
          <w:rFonts w:cstheme="minorHAnsi"/>
          <w:b/>
          <w:bCs/>
          <w:color w:val="000000" w:themeColor="text1"/>
        </w:rPr>
        <w:t>ratio</w:t>
      </w:r>
      <w:r w:rsidRPr="00F504EE">
        <w:rPr>
          <w:rFonts w:cstheme="minorHAnsi"/>
          <w:color w:val="000000" w:themeColor="text1"/>
        </w:rPr>
        <w:t xml:space="preserve"> van verkochte woningen.</w:t>
      </w:r>
    </w:p>
    <w:p w14:paraId="5B8A7151" w14:textId="374C37BA" w:rsidR="00D25D7D" w:rsidRPr="00AC4D95" w:rsidRDefault="00D25D7D" w:rsidP="00D25D7D">
      <w:r w:rsidRPr="00AC4D95">
        <w:rPr>
          <w:rFonts w:cstheme="minorHAnsi"/>
          <w:color w:val="000000" w:themeColor="text1"/>
        </w:rPr>
        <w:lastRenderedPageBreak/>
        <w:t xml:space="preserve">We delen dan het verkoopcijfer van een woning door de </w:t>
      </w:r>
      <w:r w:rsidRPr="00AC4D95">
        <w:t>waarde die uit het taxatiemodel komt door het verkoopcijfer. Die formule ziet er zo uit:</w:t>
      </w:r>
      <w:r w:rsidRPr="00AC4D95">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3"/>
        <w:gridCol w:w="321"/>
        <w:gridCol w:w="709"/>
        <w:gridCol w:w="236"/>
        <w:gridCol w:w="236"/>
        <w:gridCol w:w="1371"/>
        <w:gridCol w:w="283"/>
        <w:gridCol w:w="425"/>
      </w:tblGrid>
      <w:tr w:rsidR="00D25D7D" w:rsidRPr="00AC4D95" w14:paraId="2B466D6F" w14:textId="77777777" w:rsidTr="000D52CD">
        <w:tc>
          <w:tcPr>
            <w:tcW w:w="4253" w:type="dxa"/>
            <w:gridSpan w:val="3"/>
            <w:vAlign w:val="center"/>
          </w:tcPr>
          <w:p w14:paraId="692A046B" w14:textId="77777777" w:rsidR="00D25D7D" w:rsidRPr="00AC4D95" w:rsidRDefault="00D25D7D" w:rsidP="000D52CD">
            <w:pPr>
              <w:jc w:val="center"/>
              <w:rPr>
                <w:b/>
                <w:bCs/>
              </w:rPr>
            </w:pPr>
            <w:bookmarkStart w:id="67" w:name="_Hlk55297584"/>
            <w:r w:rsidRPr="00AC4D95">
              <w:rPr>
                <w:b/>
                <w:bCs/>
              </w:rPr>
              <w:t>Formule:</w:t>
            </w:r>
          </w:p>
        </w:tc>
        <w:tc>
          <w:tcPr>
            <w:tcW w:w="236" w:type="dxa"/>
            <w:vMerge w:val="restart"/>
            <w:tcBorders>
              <w:right w:val="single" w:sz="4" w:space="0" w:color="auto"/>
            </w:tcBorders>
          </w:tcPr>
          <w:p w14:paraId="0BF86E77" w14:textId="77777777" w:rsidR="00D25D7D" w:rsidRPr="00AC4D95" w:rsidRDefault="00D25D7D" w:rsidP="000D52CD">
            <w:pPr>
              <w:jc w:val="center"/>
              <w:rPr>
                <w:b/>
                <w:bCs/>
              </w:rPr>
            </w:pPr>
          </w:p>
        </w:tc>
        <w:tc>
          <w:tcPr>
            <w:tcW w:w="236" w:type="dxa"/>
            <w:vMerge w:val="restart"/>
            <w:tcBorders>
              <w:left w:val="single" w:sz="4" w:space="0" w:color="auto"/>
            </w:tcBorders>
            <w:vAlign w:val="center"/>
          </w:tcPr>
          <w:p w14:paraId="54B28CCB" w14:textId="77777777" w:rsidR="00D25D7D" w:rsidRPr="00AC4D95" w:rsidRDefault="00D25D7D" w:rsidP="000D52CD">
            <w:pPr>
              <w:jc w:val="center"/>
              <w:rPr>
                <w:b/>
                <w:bCs/>
              </w:rPr>
            </w:pPr>
          </w:p>
        </w:tc>
        <w:tc>
          <w:tcPr>
            <w:tcW w:w="2079" w:type="dxa"/>
            <w:gridSpan w:val="3"/>
            <w:vAlign w:val="center"/>
          </w:tcPr>
          <w:p w14:paraId="60D01F1C" w14:textId="77777777" w:rsidR="00D25D7D" w:rsidRPr="00AC4D95" w:rsidRDefault="00D25D7D" w:rsidP="000D52CD">
            <w:pPr>
              <w:jc w:val="center"/>
              <w:rPr>
                <w:b/>
                <w:bCs/>
              </w:rPr>
            </w:pPr>
            <w:r w:rsidRPr="00AC4D95">
              <w:rPr>
                <w:b/>
                <w:bCs/>
              </w:rPr>
              <w:t>Voorbeeld:</w:t>
            </w:r>
          </w:p>
        </w:tc>
      </w:tr>
      <w:tr w:rsidR="00D25D7D" w:rsidRPr="00AC4D95" w14:paraId="3F53FA28" w14:textId="77777777" w:rsidTr="000D52CD">
        <w:tc>
          <w:tcPr>
            <w:tcW w:w="3223" w:type="dxa"/>
            <w:tcBorders>
              <w:bottom w:val="single" w:sz="4" w:space="0" w:color="auto"/>
            </w:tcBorders>
            <w:vAlign w:val="center"/>
          </w:tcPr>
          <w:p w14:paraId="47E10341" w14:textId="77777777" w:rsidR="00D25D7D" w:rsidRPr="00AC4D95" w:rsidRDefault="00D25D7D" w:rsidP="000D52CD">
            <w:r w:rsidRPr="00AC4D95">
              <w:t>modelwaarde taxatiemodel</w:t>
            </w:r>
          </w:p>
        </w:tc>
        <w:tc>
          <w:tcPr>
            <w:tcW w:w="321" w:type="dxa"/>
            <w:vMerge w:val="restart"/>
            <w:vAlign w:val="center"/>
          </w:tcPr>
          <w:p w14:paraId="1E46BCD7" w14:textId="77777777" w:rsidR="00D25D7D" w:rsidRPr="00AC4D95" w:rsidRDefault="00D25D7D" w:rsidP="000D52CD">
            <w:r w:rsidRPr="00AC4D95">
              <w:t>=</w:t>
            </w:r>
          </w:p>
        </w:tc>
        <w:tc>
          <w:tcPr>
            <w:tcW w:w="709" w:type="dxa"/>
            <w:vMerge w:val="restart"/>
            <w:vAlign w:val="center"/>
          </w:tcPr>
          <w:p w14:paraId="1AC750FC" w14:textId="77777777" w:rsidR="00D25D7D" w:rsidRPr="00AC4D95" w:rsidRDefault="00D25D7D" w:rsidP="000D52CD">
            <w:r w:rsidRPr="00AC4D95">
              <w:t>ratio</w:t>
            </w:r>
          </w:p>
        </w:tc>
        <w:tc>
          <w:tcPr>
            <w:tcW w:w="236" w:type="dxa"/>
            <w:vMerge/>
            <w:tcBorders>
              <w:right w:val="single" w:sz="4" w:space="0" w:color="auto"/>
            </w:tcBorders>
          </w:tcPr>
          <w:p w14:paraId="6B7A94F5" w14:textId="77777777" w:rsidR="00D25D7D" w:rsidRPr="00AC4D95" w:rsidRDefault="00D25D7D" w:rsidP="000D52CD"/>
        </w:tc>
        <w:tc>
          <w:tcPr>
            <w:tcW w:w="236" w:type="dxa"/>
            <w:vMerge/>
            <w:tcBorders>
              <w:left w:val="single" w:sz="4" w:space="0" w:color="auto"/>
            </w:tcBorders>
          </w:tcPr>
          <w:p w14:paraId="58B16ACC" w14:textId="77777777" w:rsidR="00D25D7D" w:rsidRPr="00AC4D95" w:rsidRDefault="00D25D7D" w:rsidP="000D52CD"/>
        </w:tc>
        <w:tc>
          <w:tcPr>
            <w:tcW w:w="1371" w:type="dxa"/>
            <w:tcBorders>
              <w:bottom w:val="single" w:sz="4" w:space="0" w:color="auto"/>
            </w:tcBorders>
            <w:vAlign w:val="center"/>
          </w:tcPr>
          <w:p w14:paraId="295AEE40" w14:textId="77777777" w:rsidR="00D25D7D" w:rsidRPr="00AC4D95" w:rsidRDefault="00D25D7D" w:rsidP="000D52CD">
            <w:r w:rsidRPr="00AC4D95">
              <w:t>€ 300.000,-</w:t>
            </w:r>
          </w:p>
        </w:tc>
        <w:tc>
          <w:tcPr>
            <w:tcW w:w="283" w:type="dxa"/>
            <w:vMerge w:val="restart"/>
            <w:vAlign w:val="center"/>
          </w:tcPr>
          <w:p w14:paraId="2072D46F" w14:textId="77777777" w:rsidR="00D25D7D" w:rsidRPr="00AC4D95" w:rsidRDefault="00D25D7D" w:rsidP="000D52CD">
            <w:r w:rsidRPr="00AC4D95">
              <w:t>=</w:t>
            </w:r>
          </w:p>
        </w:tc>
        <w:tc>
          <w:tcPr>
            <w:tcW w:w="425" w:type="dxa"/>
            <w:vMerge w:val="restart"/>
            <w:vAlign w:val="center"/>
          </w:tcPr>
          <w:p w14:paraId="704C6F3A" w14:textId="77777777" w:rsidR="00D25D7D" w:rsidRPr="00AC4D95" w:rsidRDefault="00D25D7D" w:rsidP="000D52CD">
            <w:r w:rsidRPr="00AC4D95">
              <w:t>1</w:t>
            </w:r>
          </w:p>
        </w:tc>
      </w:tr>
      <w:tr w:rsidR="00D25D7D" w:rsidRPr="00AC4D95" w14:paraId="55AD6995" w14:textId="77777777" w:rsidTr="000D52CD">
        <w:tc>
          <w:tcPr>
            <w:tcW w:w="3223" w:type="dxa"/>
            <w:tcBorders>
              <w:top w:val="single" w:sz="4" w:space="0" w:color="auto"/>
            </w:tcBorders>
            <w:vAlign w:val="center"/>
          </w:tcPr>
          <w:p w14:paraId="13B0B490" w14:textId="77777777" w:rsidR="00D25D7D" w:rsidRPr="00AC4D95" w:rsidRDefault="00D25D7D" w:rsidP="000D52CD">
            <w:r w:rsidRPr="00AC4D95">
              <w:t>verkoopcijfer</w:t>
            </w:r>
          </w:p>
        </w:tc>
        <w:tc>
          <w:tcPr>
            <w:tcW w:w="321" w:type="dxa"/>
            <w:vMerge/>
            <w:vAlign w:val="center"/>
          </w:tcPr>
          <w:p w14:paraId="7D0BBE98" w14:textId="77777777" w:rsidR="00D25D7D" w:rsidRPr="00AC4D95" w:rsidRDefault="00D25D7D" w:rsidP="000D52CD"/>
        </w:tc>
        <w:tc>
          <w:tcPr>
            <w:tcW w:w="709" w:type="dxa"/>
            <w:vMerge/>
            <w:vAlign w:val="center"/>
          </w:tcPr>
          <w:p w14:paraId="469BB598" w14:textId="77777777" w:rsidR="00D25D7D" w:rsidRPr="00AC4D95" w:rsidRDefault="00D25D7D" w:rsidP="000D52CD"/>
        </w:tc>
        <w:tc>
          <w:tcPr>
            <w:tcW w:w="236" w:type="dxa"/>
            <w:vMerge/>
            <w:tcBorders>
              <w:right w:val="single" w:sz="4" w:space="0" w:color="auto"/>
            </w:tcBorders>
          </w:tcPr>
          <w:p w14:paraId="5E92631B" w14:textId="77777777" w:rsidR="00D25D7D" w:rsidRPr="00AC4D95" w:rsidRDefault="00D25D7D" w:rsidP="000D52CD"/>
        </w:tc>
        <w:tc>
          <w:tcPr>
            <w:tcW w:w="236" w:type="dxa"/>
            <w:vMerge/>
            <w:tcBorders>
              <w:left w:val="single" w:sz="4" w:space="0" w:color="auto"/>
            </w:tcBorders>
          </w:tcPr>
          <w:p w14:paraId="30F0E950" w14:textId="77777777" w:rsidR="00D25D7D" w:rsidRPr="00AC4D95" w:rsidRDefault="00D25D7D" w:rsidP="000D52CD"/>
        </w:tc>
        <w:tc>
          <w:tcPr>
            <w:tcW w:w="1371" w:type="dxa"/>
            <w:tcBorders>
              <w:top w:val="single" w:sz="4" w:space="0" w:color="auto"/>
            </w:tcBorders>
            <w:vAlign w:val="center"/>
          </w:tcPr>
          <w:p w14:paraId="2533681F" w14:textId="77777777" w:rsidR="00D25D7D" w:rsidRPr="00AC4D95" w:rsidRDefault="00D25D7D" w:rsidP="000D52CD">
            <w:r w:rsidRPr="00AC4D95">
              <w:t>€ 300.000,-</w:t>
            </w:r>
          </w:p>
        </w:tc>
        <w:tc>
          <w:tcPr>
            <w:tcW w:w="283" w:type="dxa"/>
            <w:vMerge/>
            <w:vAlign w:val="center"/>
          </w:tcPr>
          <w:p w14:paraId="402E40BB" w14:textId="77777777" w:rsidR="00D25D7D" w:rsidRPr="00AC4D95" w:rsidRDefault="00D25D7D" w:rsidP="000D52CD"/>
        </w:tc>
        <w:tc>
          <w:tcPr>
            <w:tcW w:w="425" w:type="dxa"/>
            <w:vMerge/>
            <w:vAlign w:val="center"/>
          </w:tcPr>
          <w:p w14:paraId="49762D1C" w14:textId="77777777" w:rsidR="00D25D7D" w:rsidRPr="00AC4D95" w:rsidRDefault="00D25D7D" w:rsidP="000D52CD"/>
        </w:tc>
      </w:tr>
      <w:bookmarkEnd w:id="67"/>
    </w:tbl>
    <w:p w14:paraId="78B84DDF" w14:textId="77777777" w:rsidR="00D25D7D" w:rsidRPr="00AC4D95" w:rsidRDefault="00D25D7D" w:rsidP="00D25D7D"/>
    <w:p w14:paraId="5B897606" w14:textId="57B44054" w:rsidR="00F504EE" w:rsidRPr="00F504EE" w:rsidRDefault="00D25D7D" w:rsidP="00F504EE">
      <w:pPr>
        <w:rPr>
          <w:rFonts w:cstheme="minorHAnsi"/>
          <w:color w:val="000000" w:themeColor="text1"/>
        </w:rPr>
      </w:pPr>
      <w:r w:rsidRPr="00AC4D95">
        <w:rPr>
          <w:rFonts w:cstheme="minorHAnsi"/>
          <w:color w:val="000000" w:themeColor="text1"/>
        </w:rPr>
        <w:t xml:space="preserve">De perfecte uitkomst van die som zou 1 zijn. Dan zijn het verkoopcijfer van een woning en de waarde namelijk precies gelijk aan elkaar. </w:t>
      </w:r>
      <w:r w:rsidR="00F504EE" w:rsidRPr="00AC4D95">
        <w:rPr>
          <w:rFonts w:cstheme="minorHAnsi"/>
          <w:color w:val="000000" w:themeColor="text1"/>
        </w:rPr>
        <w:br/>
      </w:r>
      <w:r w:rsidR="00F504EE" w:rsidRPr="00F504EE">
        <w:rPr>
          <w:rFonts w:cstheme="minorHAnsi"/>
          <w:color w:val="000000" w:themeColor="text1"/>
        </w:rPr>
        <w:t>Een ratio van 1 betekent dat de WOZ-waarde gelijk is aan de marktwaarde.</w:t>
      </w:r>
    </w:p>
    <w:p w14:paraId="4381AE94" w14:textId="77777777" w:rsidR="00F504EE" w:rsidRPr="00F504EE" w:rsidRDefault="00F504EE" w:rsidP="00174709">
      <w:pPr>
        <w:numPr>
          <w:ilvl w:val="0"/>
          <w:numId w:val="49"/>
        </w:numPr>
        <w:rPr>
          <w:rFonts w:cstheme="minorHAnsi"/>
          <w:color w:val="000000" w:themeColor="text1"/>
        </w:rPr>
      </w:pPr>
      <w:r w:rsidRPr="00F504EE">
        <w:rPr>
          <w:rFonts w:cstheme="minorHAnsi"/>
          <w:color w:val="000000" w:themeColor="text1"/>
        </w:rPr>
        <w:t>Is de ratio lager dan 1? Dan is de WOZ-waarde lager dan de marktwaarde</w:t>
      </w:r>
    </w:p>
    <w:p w14:paraId="61133AE8" w14:textId="77777777" w:rsidR="00F504EE" w:rsidRPr="00F504EE" w:rsidRDefault="00F504EE" w:rsidP="00174709">
      <w:pPr>
        <w:numPr>
          <w:ilvl w:val="0"/>
          <w:numId w:val="49"/>
        </w:numPr>
        <w:rPr>
          <w:rFonts w:cstheme="minorHAnsi"/>
          <w:color w:val="000000" w:themeColor="text1"/>
        </w:rPr>
      </w:pPr>
      <w:r w:rsidRPr="00F504EE">
        <w:rPr>
          <w:rFonts w:cstheme="minorHAnsi"/>
          <w:color w:val="000000" w:themeColor="text1"/>
        </w:rPr>
        <w:t>Is de ratio hoger dan 1? Dan is de WOZ-waarde hoger dan de marktwaarde</w:t>
      </w:r>
    </w:p>
    <w:p w14:paraId="3E740232" w14:textId="696268DE" w:rsidR="00F504EE" w:rsidRPr="00AC4D95" w:rsidRDefault="00F504EE" w:rsidP="00D25D7D">
      <w:pPr>
        <w:rPr>
          <w:rFonts w:cstheme="minorHAnsi"/>
          <w:color w:val="000000" w:themeColor="text1"/>
        </w:rPr>
      </w:pPr>
      <w:r w:rsidRPr="00F504EE">
        <w:rPr>
          <w:rFonts w:cstheme="minorHAnsi"/>
          <w:color w:val="000000" w:themeColor="text1"/>
        </w:rPr>
        <w:t>Het doel is dat de gemiddelde ratio van alle verkochte woningen zo dicht mogelijk bij 1,0 ligt. Daarnaast willen we dat de spreiding (de afwijking tussen de verschillende ratio’s) zo klein mogelijk is. Dat betekent dat het model stabiel en betrouwbaar werkt.</w:t>
      </w:r>
    </w:p>
    <w:p w14:paraId="2075A00A" w14:textId="77777777" w:rsidR="00F504EE" w:rsidRPr="00AC4D95" w:rsidRDefault="00F504EE" w:rsidP="00D25D7D">
      <w:pPr>
        <w:rPr>
          <w:rFonts w:cstheme="minorHAnsi"/>
          <w:color w:val="000000" w:themeColor="text1"/>
        </w:rPr>
      </w:pPr>
    </w:p>
    <w:p w14:paraId="54C10C65" w14:textId="77777777" w:rsidR="00D25D7D" w:rsidRPr="00AC4D95" w:rsidRDefault="00D25D7D" w:rsidP="00D25D7D">
      <w:pPr>
        <w:spacing w:before="274" w:line="206" w:lineRule="exact"/>
        <w:textAlignment w:val="baseline"/>
        <w:rPr>
          <w:rStyle w:val="Kop3Char"/>
        </w:rPr>
      </w:pPr>
      <w:bookmarkStart w:id="68" w:name="_Toc201587995"/>
      <w:bookmarkStart w:id="69" w:name="_Toc209788987"/>
      <w:r w:rsidRPr="00AC4D95">
        <w:rPr>
          <w:rStyle w:val="Kop3Char"/>
        </w:rPr>
        <w:t>6.6.2 Afwijkende ratio’s en transactieruis</w:t>
      </w:r>
      <w:bookmarkEnd w:id="68"/>
      <w:bookmarkEnd w:id="69"/>
    </w:p>
    <w:p w14:paraId="33AAED75" w14:textId="6466BF2B" w:rsidR="00F82A9C" w:rsidRPr="00AC4D95" w:rsidRDefault="00F82A9C" w:rsidP="00F82A9C">
      <w:pPr>
        <w:rPr>
          <w:rFonts w:cstheme="minorHAnsi"/>
          <w:color w:val="000000" w:themeColor="text1"/>
        </w:rPr>
      </w:pPr>
      <w:r w:rsidRPr="00AC4D95">
        <w:rPr>
          <w:rFonts w:cstheme="minorHAnsi"/>
          <w:color w:val="000000" w:themeColor="text1"/>
        </w:rPr>
        <w:t>De ratio van een verkoopprijs is meestal niet precies 1. Dat betekent niet dat de WOZ-waarde die het taxatiemodel heeft berekend fout is.</w:t>
      </w:r>
    </w:p>
    <w:p w14:paraId="3F6461F1" w14:textId="4728CE2A" w:rsidR="00F82A9C" w:rsidRPr="00F82A9C" w:rsidRDefault="00F82A9C" w:rsidP="00F82A9C">
      <w:pPr>
        <w:rPr>
          <w:rFonts w:cstheme="minorHAnsi"/>
          <w:color w:val="000000" w:themeColor="text1"/>
        </w:rPr>
      </w:pPr>
      <w:r w:rsidRPr="00F82A9C">
        <w:rPr>
          <w:rFonts w:cstheme="minorHAnsi"/>
          <w:color w:val="000000" w:themeColor="text1"/>
        </w:rPr>
        <w:t xml:space="preserve">Bij elke woningverkoop is er namelijk sprake van transactieruis. Dat zijn invloeden die de </w:t>
      </w:r>
      <w:r w:rsidRPr="00AC4D95">
        <w:rPr>
          <w:rFonts w:cstheme="minorHAnsi"/>
          <w:color w:val="000000" w:themeColor="text1"/>
        </w:rPr>
        <w:t>v</w:t>
      </w:r>
      <w:r w:rsidRPr="00F82A9C">
        <w:rPr>
          <w:rFonts w:cstheme="minorHAnsi"/>
          <w:color w:val="000000" w:themeColor="text1"/>
        </w:rPr>
        <w:t>erkoopprijs kunnen beïnvloeden. Denk bijvoorbeeld aan:</w:t>
      </w:r>
    </w:p>
    <w:p w14:paraId="090E3C7C" w14:textId="01F93DF0" w:rsidR="00F82A9C" w:rsidRPr="00F82A9C" w:rsidRDefault="00F82A9C" w:rsidP="00174709">
      <w:pPr>
        <w:numPr>
          <w:ilvl w:val="0"/>
          <w:numId w:val="50"/>
        </w:numPr>
        <w:rPr>
          <w:rFonts w:cstheme="minorHAnsi"/>
          <w:color w:val="000000" w:themeColor="text1"/>
        </w:rPr>
      </w:pPr>
      <w:r w:rsidRPr="00F82A9C">
        <w:rPr>
          <w:rFonts w:cstheme="minorHAnsi"/>
          <w:color w:val="000000" w:themeColor="text1"/>
        </w:rPr>
        <w:t>De informatie die de koper of verkoper heeft (of juist niet)</w:t>
      </w:r>
      <w:r w:rsidRPr="00AC4D95">
        <w:rPr>
          <w:rFonts w:cstheme="minorHAnsi"/>
          <w:color w:val="000000" w:themeColor="text1"/>
        </w:rPr>
        <w:t>;</w:t>
      </w:r>
    </w:p>
    <w:p w14:paraId="02332409" w14:textId="51C9D623" w:rsidR="00F82A9C" w:rsidRPr="00F82A9C" w:rsidRDefault="00F82A9C" w:rsidP="00174709">
      <w:pPr>
        <w:numPr>
          <w:ilvl w:val="0"/>
          <w:numId w:val="50"/>
        </w:numPr>
        <w:rPr>
          <w:rFonts w:cstheme="minorHAnsi"/>
          <w:color w:val="000000" w:themeColor="text1"/>
        </w:rPr>
      </w:pPr>
      <w:r w:rsidRPr="00F82A9C">
        <w:rPr>
          <w:rFonts w:cstheme="minorHAnsi"/>
          <w:color w:val="000000" w:themeColor="text1"/>
        </w:rPr>
        <w:t>Hoe goed iemand kan onderhandelen</w:t>
      </w:r>
      <w:r w:rsidRPr="00AC4D95">
        <w:rPr>
          <w:rFonts w:cstheme="minorHAnsi"/>
          <w:color w:val="000000" w:themeColor="text1"/>
        </w:rPr>
        <w:t>;</w:t>
      </w:r>
    </w:p>
    <w:p w14:paraId="7EFA2F94" w14:textId="0379FCC0" w:rsidR="00F82A9C" w:rsidRPr="00F82A9C" w:rsidRDefault="00F82A9C" w:rsidP="00174709">
      <w:pPr>
        <w:numPr>
          <w:ilvl w:val="0"/>
          <w:numId w:val="50"/>
        </w:numPr>
        <w:rPr>
          <w:rFonts w:cstheme="minorHAnsi"/>
          <w:color w:val="000000" w:themeColor="text1"/>
        </w:rPr>
      </w:pPr>
      <w:r w:rsidRPr="00F82A9C">
        <w:rPr>
          <w:rFonts w:cstheme="minorHAnsi"/>
          <w:color w:val="000000" w:themeColor="text1"/>
        </w:rPr>
        <w:t>De emotie die meespeelt bij het kopen of verkopen van een woning</w:t>
      </w:r>
      <w:r w:rsidRPr="00AC4D95">
        <w:rPr>
          <w:rFonts w:cstheme="minorHAnsi"/>
          <w:color w:val="000000" w:themeColor="text1"/>
        </w:rPr>
        <w:t>.</w:t>
      </w:r>
      <w:r w:rsidRPr="00AC4D95">
        <w:rPr>
          <w:rFonts w:cstheme="minorHAnsi"/>
          <w:color w:val="000000" w:themeColor="text1"/>
        </w:rPr>
        <w:br/>
      </w:r>
    </w:p>
    <w:p w14:paraId="265C4345" w14:textId="4D2B76B6" w:rsidR="00F82A9C" w:rsidRPr="00F82A9C" w:rsidRDefault="00F82A9C" w:rsidP="00F82A9C">
      <w:pPr>
        <w:rPr>
          <w:rFonts w:cstheme="minorHAnsi"/>
          <w:color w:val="000000" w:themeColor="text1"/>
        </w:rPr>
      </w:pPr>
      <w:r w:rsidRPr="00420980">
        <w:rPr>
          <w:rFonts w:cstheme="minorHAnsi"/>
          <w:color w:val="000000" w:themeColor="text1"/>
        </w:rPr>
        <w:t>Door deze invloeden kan de verkoopprijs afwijken van de marktwaarde. Soms is dat verschil wel 6%.</w:t>
      </w:r>
      <w:r w:rsidR="00E83510" w:rsidRPr="00420980">
        <w:rPr>
          <w:rFonts w:cstheme="minorHAnsi"/>
          <w:color w:val="000000" w:themeColor="text1"/>
        </w:rPr>
        <w:t xml:space="preserve"> </w:t>
      </w:r>
      <w:r w:rsidR="00420980" w:rsidRPr="00420980">
        <w:rPr>
          <w:rFonts w:cstheme="minorHAnsi"/>
          <w:color w:val="000000" w:themeColor="text1"/>
        </w:rPr>
        <w:t>D</w:t>
      </w:r>
      <w:r w:rsidR="00E83510" w:rsidRPr="00420980">
        <w:rPr>
          <w:rFonts w:cstheme="minorHAnsi"/>
          <w:color w:val="000000" w:themeColor="text1"/>
        </w:rPr>
        <w:t>e taxateur houdt rekening met de transactieruis om de WOZ-waarde nauwkeurig te kunnen vaststellen</w:t>
      </w:r>
      <w:r w:rsidR="00420980" w:rsidRPr="00420980">
        <w:rPr>
          <w:rFonts w:cstheme="minorHAnsi"/>
          <w:color w:val="000000" w:themeColor="text1"/>
        </w:rPr>
        <w:t>.</w:t>
      </w:r>
      <w:r w:rsidR="00420980">
        <w:rPr>
          <w:rFonts w:cstheme="minorHAnsi"/>
          <w:color w:val="000000" w:themeColor="text1"/>
        </w:rPr>
        <w:t xml:space="preserve"> </w:t>
      </w:r>
      <w:r w:rsidRPr="00F82A9C">
        <w:rPr>
          <w:rFonts w:cstheme="minorHAnsi"/>
          <w:color w:val="000000" w:themeColor="text1"/>
        </w:rPr>
        <w:t>De marktwaarde ligt tussen een minimale en maximale waarde. Dat noemen we de bandbreedte.</w:t>
      </w:r>
    </w:p>
    <w:p w14:paraId="3C8D77A6" w14:textId="6DB04218" w:rsidR="00F82A9C" w:rsidRPr="00F82A9C" w:rsidRDefault="00F82A9C" w:rsidP="00F82A9C">
      <w:pPr>
        <w:rPr>
          <w:rFonts w:cstheme="minorHAnsi"/>
          <w:color w:val="000000" w:themeColor="text1"/>
        </w:rPr>
      </w:pPr>
      <w:r w:rsidRPr="00F82A9C">
        <w:rPr>
          <w:rFonts w:cstheme="minorHAnsi"/>
          <w:color w:val="000000" w:themeColor="text1"/>
        </w:rPr>
        <w:t>Voor de ratio’s van verkoopcijfers gebruiken we een bandbreedte van 0,98 tot 1,03.</w:t>
      </w:r>
    </w:p>
    <w:p w14:paraId="1A33DD05" w14:textId="77777777" w:rsidR="00F82A9C" w:rsidRPr="00F82A9C" w:rsidRDefault="00F82A9C" w:rsidP="00174709">
      <w:pPr>
        <w:numPr>
          <w:ilvl w:val="0"/>
          <w:numId w:val="51"/>
        </w:numPr>
        <w:rPr>
          <w:rFonts w:cstheme="minorHAnsi"/>
          <w:color w:val="000000" w:themeColor="text1"/>
        </w:rPr>
      </w:pPr>
      <w:r w:rsidRPr="00F82A9C">
        <w:rPr>
          <w:rFonts w:cstheme="minorHAnsi"/>
          <w:color w:val="000000" w:themeColor="text1"/>
        </w:rPr>
        <w:t>Ligt de ratio tussen 0,98 en 1,03? Dan sluit de modelwaarde goed aan op de marktwaarde.</w:t>
      </w:r>
    </w:p>
    <w:p w14:paraId="52B2C7C1" w14:textId="1DE48FA0" w:rsidR="00F82A9C" w:rsidRPr="00F82A9C" w:rsidRDefault="00F82A9C" w:rsidP="00F82A9C">
      <w:pPr>
        <w:rPr>
          <w:rFonts w:cstheme="minorHAnsi"/>
          <w:color w:val="000000" w:themeColor="text1"/>
        </w:rPr>
      </w:pPr>
      <w:r w:rsidRPr="00AC4D95">
        <w:rPr>
          <w:rFonts w:cstheme="minorHAnsi"/>
          <w:color w:val="000000" w:themeColor="text1"/>
        </w:rPr>
        <w:br/>
      </w:r>
      <w:r w:rsidRPr="00F82A9C">
        <w:rPr>
          <w:rFonts w:cstheme="minorHAnsi"/>
          <w:color w:val="000000" w:themeColor="text1"/>
        </w:rPr>
        <w:t>Om de WOZ-waarde zo betrouwbaar mogelijk te maken, gebruiken we in het taxatiemodel zoveel mogelijk verkoopprijzen. Zo wordt het effect van transactieruis kleiner.</w:t>
      </w:r>
    </w:p>
    <w:p w14:paraId="2FA62722" w14:textId="77777777" w:rsidR="00F82A9C" w:rsidRPr="00F82A9C" w:rsidRDefault="00F82A9C" w:rsidP="00F82A9C">
      <w:pPr>
        <w:rPr>
          <w:rFonts w:cstheme="minorHAnsi"/>
          <w:color w:val="000000" w:themeColor="text1"/>
        </w:rPr>
      </w:pPr>
      <w:r w:rsidRPr="00F82A9C">
        <w:rPr>
          <w:rFonts w:cstheme="minorHAnsi"/>
          <w:color w:val="000000" w:themeColor="text1"/>
        </w:rPr>
        <w:t>We berekenen ook de gemiddelde ratio van alle verkoopcijfers.</w:t>
      </w:r>
    </w:p>
    <w:p w14:paraId="14380C09" w14:textId="77777777" w:rsidR="00F82A9C" w:rsidRPr="00F82A9C" w:rsidRDefault="00F82A9C" w:rsidP="00174709">
      <w:pPr>
        <w:numPr>
          <w:ilvl w:val="0"/>
          <w:numId w:val="52"/>
        </w:numPr>
        <w:rPr>
          <w:rFonts w:cstheme="minorHAnsi"/>
          <w:color w:val="000000" w:themeColor="text1"/>
        </w:rPr>
      </w:pPr>
      <w:r w:rsidRPr="00F82A9C">
        <w:rPr>
          <w:rFonts w:cstheme="minorHAnsi"/>
          <w:color w:val="000000" w:themeColor="text1"/>
        </w:rPr>
        <w:t>Ligt die gemiddelde ratio binnen de bandbreedte? Dan werkt het taxatiemodel goed en sluiten de WOZ-waardes goed aan op de marktwaarde.</w:t>
      </w:r>
    </w:p>
    <w:p w14:paraId="026BED97" w14:textId="45327017" w:rsidR="00F504EE" w:rsidRPr="00AC4D95" w:rsidRDefault="00F504EE" w:rsidP="00D25D7D">
      <w:pPr>
        <w:rPr>
          <w:rFonts w:cstheme="minorHAnsi"/>
          <w:color w:val="000000" w:themeColor="text1"/>
        </w:rPr>
      </w:pPr>
    </w:p>
    <w:p w14:paraId="26AB2277" w14:textId="77777777" w:rsidR="00D25D7D" w:rsidRPr="00AC4D95" w:rsidRDefault="00D25D7D" w:rsidP="00D25D7D">
      <w:pPr>
        <w:spacing w:before="274" w:line="206" w:lineRule="exact"/>
        <w:textAlignment w:val="baseline"/>
        <w:rPr>
          <w:rStyle w:val="Kop3Char"/>
        </w:rPr>
      </w:pPr>
      <w:bookmarkStart w:id="70" w:name="_Toc201587996"/>
      <w:bookmarkStart w:id="71" w:name="_Toc209788988"/>
      <w:r w:rsidRPr="00AC4D95">
        <w:rPr>
          <w:rStyle w:val="Kop3Char"/>
        </w:rPr>
        <w:t>6.6.3 Controle Waarderingskamer</w:t>
      </w:r>
      <w:bookmarkEnd w:id="70"/>
      <w:bookmarkEnd w:id="71"/>
    </w:p>
    <w:p w14:paraId="251295F4" w14:textId="77777777" w:rsidR="00F82A9C" w:rsidRPr="00F82A9C" w:rsidRDefault="00F82A9C" w:rsidP="00F82A9C">
      <w:pPr>
        <w:rPr>
          <w:rFonts w:cstheme="minorHAnsi"/>
          <w:color w:val="000000" w:themeColor="text1"/>
        </w:rPr>
      </w:pPr>
      <w:r w:rsidRPr="00F82A9C">
        <w:rPr>
          <w:rFonts w:cstheme="minorHAnsi"/>
          <w:color w:val="000000" w:themeColor="text1"/>
        </w:rPr>
        <w:t>De Waarderingskamer is de organisatie die controleert of wij de WOZ-waardes goed bepalen.</w:t>
      </w:r>
    </w:p>
    <w:p w14:paraId="2B5428E2" w14:textId="7B2787FC" w:rsidR="00F82A9C" w:rsidRPr="00F82A9C" w:rsidRDefault="00F82A9C" w:rsidP="00F82A9C">
      <w:pPr>
        <w:rPr>
          <w:rFonts w:cstheme="minorHAnsi"/>
          <w:color w:val="000000" w:themeColor="text1"/>
        </w:rPr>
      </w:pPr>
      <w:r w:rsidRPr="00F82A9C">
        <w:rPr>
          <w:rFonts w:cstheme="minorHAnsi"/>
          <w:color w:val="000000" w:themeColor="text1"/>
        </w:rPr>
        <w:t>De Waarderingskamer controleert dit voordat wij de WOZ-waardes mogen vaststellen. Pas als we goedkeuring hebben gekregen, mogen we u een nieuwe WOZ-waarde geven.</w:t>
      </w:r>
    </w:p>
    <w:p w14:paraId="56B13633" w14:textId="77777777" w:rsidR="00F82A9C" w:rsidRPr="00F82A9C" w:rsidRDefault="00F82A9C" w:rsidP="00F82A9C">
      <w:pPr>
        <w:rPr>
          <w:rFonts w:cstheme="minorHAnsi"/>
          <w:color w:val="000000" w:themeColor="text1"/>
        </w:rPr>
      </w:pPr>
      <w:r w:rsidRPr="00F82A9C">
        <w:rPr>
          <w:rFonts w:cstheme="minorHAnsi"/>
          <w:color w:val="000000" w:themeColor="text1"/>
        </w:rPr>
        <w:t>Wilt u weten hoe de Waarderingskamer oordeelt over het taxatiemodel in uw gemeente? Bekijk dan het oordeel over de kwaliteit van onze taxaties via de links hieronder:</w:t>
      </w:r>
    </w:p>
    <w:p w14:paraId="0E55E9D4" w14:textId="5D8AD904" w:rsidR="00D25D7D" w:rsidRPr="00AC4D95" w:rsidRDefault="00D25D7D" w:rsidP="00D25D7D">
      <w:pPr>
        <w:rPr>
          <w:rFonts w:cstheme="minorHAnsi"/>
          <w:color w:val="000000" w:themeColor="text1"/>
        </w:rPr>
      </w:pPr>
      <w:r w:rsidRPr="00AC4D95">
        <w:rPr>
          <w:rFonts w:cstheme="minorHAnsi"/>
          <w:color w:val="000000" w:themeColor="text1"/>
        </w:rPr>
        <w:t xml:space="preserve">Noardeast-Fryslân: </w:t>
      </w:r>
      <w:hyperlink r:id="rId35" w:history="1">
        <w:r w:rsidRPr="00AC4D95">
          <w:rPr>
            <w:rStyle w:val="Hyperlink"/>
            <w:rFonts w:cstheme="minorHAnsi"/>
          </w:rPr>
          <w:t>Waarderingskamer</w:t>
        </w:r>
      </w:hyperlink>
    </w:p>
    <w:p w14:paraId="10F81F25" w14:textId="77777777" w:rsidR="00D25D7D" w:rsidRPr="00AC4D95" w:rsidRDefault="00D25D7D" w:rsidP="00D25D7D">
      <w:pPr>
        <w:rPr>
          <w:rFonts w:cstheme="minorHAnsi"/>
          <w:color w:val="000000" w:themeColor="text1"/>
        </w:rPr>
      </w:pPr>
      <w:r w:rsidRPr="00AC4D95">
        <w:rPr>
          <w:rFonts w:cstheme="minorHAnsi"/>
          <w:color w:val="000000" w:themeColor="text1"/>
        </w:rPr>
        <w:t xml:space="preserve">Dantumadiel:  </w:t>
      </w:r>
      <w:hyperlink r:id="rId36" w:history="1">
        <w:r w:rsidRPr="00AC4D95">
          <w:rPr>
            <w:rStyle w:val="Hyperlink"/>
            <w:rFonts w:cstheme="minorHAnsi"/>
          </w:rPr>
          <w:t>Waarderingskamer</w:t>
        </w:r>
      </w:hyperlink>
    </w:p>
    <w:p w14:paraId="19CF799A" w14:textId="77777777" w:rsidR="00D25D7D" w:rsidRPr="00AC4D95" w:rsidRDefault="00D25D7D" w:rsidP="00D25D7D">
      <w:pPr>
        <w:rPr>
          <w:rFonts w:cstheme="minorHAnsi"/>
          <w:color w:val="000000" w:themeColor="text1"/>
        </w:rPr>
      </w:pPr>
      <w:r w:rsidRPr="00AC4D95">
        <w:rPr>
          <w:rFonts w:cstheme="minorHAnsi"/>
          <w:color w:val="000000" w:themeColor="text1"/>
        </w:rPr>
        <w:t xml:space="preserve">Schiermonnikoog: </w:t>
      </w:r>
      <w:hyperlink r:id="rId37" w:history="1">
        <w:r w:rsidRPr="00AC4D95">
          <w:rPr>
            <w:rStyle w:val="Hyperlink"/>
            <w:rFonts w:cstheme="minorHAnsi"/>
          </w:rPr>
          <w:t>Waarderingskamer</w:t>
        </w:r>
      </w:hyperlink>
    </w:p>
    <w:p w14:paraId="4778D466" w14:textId="77777777" w:rsidR="00D25D7D" w:rsidRPr="00AC4D95" w:rsidRDefault="00D25D7D" w:rsidP="00D25D7D">
      <w:pPr>
        <w:pStyle w:val="Kop2"/>
        <w:spacing w:before="532" w:line="232" w:lineRule="exact"/>
        <w:ind w:left="0" w:hanging="851"/>
        <w:textAlignment w:val="baseline"/>
      </w:pPr>
      <w:bookmarkStart w:id="72" w:name="_Toc201587997"/>
      <w:bookmarkStart w:id="73" w:name="_Toc209788989"/>
      <w:bookmarkStart w:id="74" w:name="_Hlk203040074"/>
      <w:r w:rsidRPr="00AC4D95">
        <w:lastRenderedPageBreak/>
        <w:t>Hoe kunt u zelf controleren of het taxatiemodel in uw gemeente goed werkt?</w:t>
      </w:r>
      <w:bookmarkEnd w:id="72"/>
      <w:bookmarkEnd w:id="73"/>
      <w:r w:rsidRPr="00AC4D95">
        <w:t xml:space="preserve"> </w:t>
      </w:r>
      <w:bookmarkEnd w:id="74"/>
    </w:p>
    <w:p w14:paraId="53EA404E" w14:textId="1445EAF7" w:rsidR="00F82A9C" w:rsidRPr="00AC4D95" w:rsidRDefault="00F82A9C" w:rsidP="00F82A9C">
      <w:pPr>
        <w:rPr>
          <w:rFonts w:cstheme="minorHAnsi"/>
          <w:color w:val="000000" w:themeColor="text1"/>
        </w:rPr>
      </w:pPr>
      <w:r w:rsidRPr="00AC4D95">
        <w:rPr>
          <w:rFonts w:cstheme="minorHAnsi"/>
          <w:color w:val="000000" w:themeColor="text1"/>
        </w:rPr>
        <w:t>In elke gemeente controleren we op verschillende manieren of de modelwaarde die OrtaX berekent klopt. Deze controles zijn gebaseerd op internationale richtlijnen: de IAAO Standard on Ratio Studies. Dat is een verzameling van uitgangspunten die laat zien of een taxatiemodel betrouwbaar en van goede kwaliteit is.</w:t>
      </w:r>
    </w:p>
    <w:p w14:paraId="5CB1D304" w14:textId="77777777" w:rsidR="00F82A9C" w:rsidRPr="00F82A9C" w:rsidRDefault="00F82A9C" w:rsidP="00F82A9C">
      <w:pPr>
        <w:rPr>
          <w:rFonts w:cstheme="minorHAnsi"/>
          <w:color w:val="000000" w:themeColor="text1"/>
        </w:rPr>
      </w:pPr>
      <w:r w:rsidRPr="00F82A9C">
        <w:rPr>
          <w:rFonts w:cstheme="minorHAnsi"/>
          <w:color w:val="000000" w:themeColor="text1"/>
        </w:rPr>
        <w:t>Deze richtlijnen worden wereldwijd gebruikt en zijn daarom in het Engels geschreven.</w:t>
      </w:r>
    </w:p>
    <w:p w14:paraId="1F5496AF" w14:textId="0AB12E2E" w:rsidR="00D25D7D" w:rsidRPr="00AC4D95" w:rsidRDefault="00F82A9C" w:rsidP="00D25D7D">
      <w:pPr>
        <w:rPr>
          <w:rFonts w:cstheme="minorHAnsi"/>
          <w:color w:val="000000" w:themeColor="text1"/>
        </w:rPr>
      </w:pPr>
      <w:r w:rsidRPr="00AC4D95">
        <w:rPr>
          <w:rFonts w:cstheme="minorHAnsi"/>
          <w:color w:val="000000" w:themeColor="text1"/>
        </w:rPr>
        <w:br/>
      </w:r>
      <w:r w:rsidRPr="00F82A9C">
        <w:rPr>
          <w:rFonts w:cstheme="minorHAnsi"/>
          <w:color w:val="000000" w:themeColor="text1"/>
        </w:rPr>
        <w:t xml:space="preserve">De controles gaan verder dan alleen het bekijken van de ratio’s (de verhouding tussen verkoopprijs en modelwaarde). </w:t>
      </w:r>
    </w:p>
    <w:p w14:paraId="0B258A99" w14:textId="77777777" w:rsidR="00D25D7D" w:rsidRPr="00AC4D95" w:rsidRDefault="00D25D7D" w:rsidP="00D25D7D">
      <w:pPr>
        <w:spacing w:before="274" w:line="206" w:lineRule="exact"/>
        <w:textAlignment w:val="baseline"/>
        <w:rPr>
          <w:rStyle w:val="Kop3Char"/>
        </w:rPr>
      </w:pPr>
      <w:bookmarkStart w:id="75" w:name="_Toc201587998"/>
      <w:bookmarkStart w:id="76" w:name="_Toc209788990"/>
      <w:r w:rsidRPr="00AC4D95">
        <w:rPr>
          <w:rStyle w:val="Kop3Char"/>
        </w:rPr>
        <w:t>6.7.1 Spreiding</w:t>
      </w:r>
      <w:bookmarkEnd w:id="75"/>
      <w:bookmarkEnd w:id="76"/>
    </w:p>
    <w:p w14:paraId="65E66543" w14:textId="77777777" w:rsidR="00F82A9C" w:rsidRPr="00F82A9C" w:rsidRDefault="00F82A9C" w:rsidP="00F82A9C">
      <w:pPr>
        <w:rPr>
          <w:rFonts w:cstheme="minorHAnsi"/>
          <w:color w:val="000000" w:themeColor="text1"/>
        </w:rPr>
      </w:pPr>
      <w:r w:rsidRPr="00F82A9C">
        <w:rPr>
          <w:rFonts w:cstheme="minorHAnsi"/>
          <w:color w:val="000000" w:themeColor="text1"/>
        </w:rPr>
        <w:t>De taxateur controleert ook de spreiding van de ratio’s. Dat betekent dat we niet alleen kijken naar het gemiddelde, maar ook naar hoeveel de individuele ratio’s afwijken van 1.</w:t>
      </w:r>
    </w:p>
    <w:p w14:paraId="52C7A271" w14:textId="77777777" w:rsidR="00F82A9C" w:rsidRPr="00F82A9C" w:rsidRDefault="00F82A9C" w:rsidP="00F82A9C">
      <w:pPr>
        <w:rPr>
          <w:rFonts w:cstheme="minorHAnsi"/>
          <w:color w:val="000000" w:themeColor="text1"/>
        </w:rPr>
      </w:pPr>
      <w:r w:rsidRPr="00F82A9C">
        <w:rPr>
          <w:rFonts w:cstheme="minorHAnsi"/>
          <w:color w:val="000000" w:themeColor="text1"/>
        </w:rPr>
        <w:t>Voorbeeld: Stel, er zijn twee woningen:</w:t>
      </w:r>
    </w:p>
    <w:p w14:paraId="4FAFA07E" w14:textId="77777777" w:rsidR="00F82A9C" w:rsidRPr="00F82A9C" w:rsidRDefault="00F82A9C" w:rsidP="00174709">
      <w:pPr>
        <w:numPr>
          <w:ilvl w:val="0"/>
          <w:numId w:val="54"/>
        </w:numPr>
        <w:rPr>
          <w:rFonts w:cstheme="minorHAnsi"/>
          <w:color w:val="000000" w:themeColor="text1"/>
        </w:rPr>
      </w:pPr>
      <w:r w:rsidRPr="00F82A9C">
        <w:rPr>
          <w:rFonts w:cstheme="minorHAnsi"/>
          <w:color w:val="000000" w:themeColor="text1"/>
        </w:rPr>
        <w:t>Eén heeft een ratio van 0,6</w:t>
      </w:r>
    </w:p>
    <w:p w14:paraId="1FACDAA4" w14:textId="77777777" w:rsidR="00F82A9C" w:rsidRPr="00F82A9C" w:rsidRDefault="00F82A9C" w:rsidP="00174709">
      <w:pPr>
        <w:numPr>
          <w:ilvl w:val="0"/>
          <w:numId w:val="54"/>
        </w:numPr>
        <w:rPr>
          <w:rFonts w:cstheme="minorHAnsi"/>
          <w:color w:val="000000" w:themeColor="text1"/>
        </w:rPr>
      </w:pPr>
      <w:r w:rsidRPr="00F82A9C">
        <w:rPr>
          <w:rFonts w:cstheme="minorHAnsi"/>
          <w:color w:val="000000" w:themeColor="text1"/>
        </w:rPr>
        <w:t>De ander heeft een ratio van 1,4 Samen hebben ze een gemiddelde ratio van 1,0</w:t>
      </w:r>
    </w:p>
    <w:p w14:paraId="454C8963" w14:textId="77777777" w:rsidR="00F82A9C" w:rsidRPr="00F82A9C" w:rsidRDefault="00F82A9C" w:rsidP="00F82A9C">
      <w:pPr>
        <w:rPr>
          <w:rFonts w:cstheme="minorHAnsi"/>
          <w:color w:val="000000" w:themeColor="text1"/>
        </w:rPr>
      </w:pPr>
      <w:r w:rsidRPr="00F82A9C">
        <w:rPr>
          <w:rFonts w:cstheme="minorHAnsi"/>
          <w:color w:val="000000" w:themeColor="text1"/>
        </w:rPr>
        <w:t>Dat lijkt goed, maar de afwijking is groot. De ene woning is veel te laag gewaardeerd, de andere te hoog. Daardoor lijkt het taxatiemodel betrouwbaar, maar dat is niet het geval.</w:t>
      </w:r>
    </w:p>
    <w:p w14:paraId="0B6F4614" w14:textId="77777777" w:rsidR="00F82A9C" w:rsidRPr="00AC4D95" w:rsidRDefault="00F82A9C" w:rsidP="00D25D7D">
      <w:pPr>
        <w:rPr>
          <w:rFonts w:cstheme="minorHAnsi"/>
          <w:color w:val="000000" w:themeColor="text1"/>
        </w:rPr>
      </w:pPr>
    </w:p>
    <w:p w14:paraId="4E978576" w14:textId="4F0B237B" w:rsidR="00F82A9C" w:rsidRPr="00AC4D95" w:rsidRDefault="00F82A9C" w:rsidP="00D25D7D">
      <w:pPr>
        <w:rPr>
          <w:rStyle w:val="Kop3Char"/>
          <w:rFonts w:eastAsiaTheme="minorEastAsia" w:cstheme="minorHAnsi"/>
          <w:color w:val="000000" w:themeColor="text1"/>
          <w:szCs w:val="20"/>
        </w:rPr>
      </w:pPr>
      <w:r w:rsidRPr="00AC4D95">
        <w:rPr>
          <w:rFonts w:cstheme="minorHAnsi"/>
          <w:color w:val="000000" w:themeColor="text1"/>
        </w:rPr>
        <w:t xml:space="preserve">Waarom is dit belangrijk? </w:t>
      </w:r>
      <w:r w:rsidRPr="00AC4D95">
        <w:rPr>
          <w:rFonts w:cstheme="minorHAnsi"/>
          <w:color w:val="000000" w:themeColor="text1"/>
        </w:rPr>
        <w:br/>
        <w:t>Woningen die niet zijn verkocht, maar wel lijken op deze voorbeelden, krijgen dan waarschijnlijk een verkeerde WOZ-waarde. Daarom controleren we niet alleen het gemiddelde, maar ook de spreiding van de ratio’s. Hoe kleiner de spreiding, hoe betrouwbaarder het taxatiemodel.</w:t>
      </w:r>
    </w:p>
    <w:p w14:paraId="31769333" w14:textId="77777777" w:rsidR="00D25D7D" w:rsidRPr="002375AD" w:rsidRDefault="00D25D7D" w:rsidP="00D25D7D">
      <w:pPr>
        <w:spacing w:before="274" w:line="206" w:lineRule="exact"/>
        <w:textAlignment w:val="baseline"/>
        <w:rPr>
          <w:rStyle w:val="Kop3Char"/>
        </w:rPr>
      </w:pPr>
      <w:bookmarkStart w:id="77" w:name="_Toc201587999"/>
      <w:bookmarkStart w:id="78" w:name="_Toc209788991"/>
      <w:r w:rsidRPr="002375AD">
        <w:rPr>
          <w:rStyle w:val="Kop3Char"/>
        </w:rPr>
        <w:t>6.7.2 Ratiocontroles</w:t>
      </w:r>
      <w:bookmarkEnd w:id="77"/>
      <w:bookmarkEnd w:id="78"/>
    </w:p>
    <w:p w14:paraId="30D45D41" w14:textId="3569C91C" w:rsidR="00F82A9C" w:rsidRPr="002375AD" w:rsidRDefault="00D25D7D" w:rsidP="00F82A9C">
      <w:pPr>
        <w:spacing w:before="57" w:line="269" w:lineRule="exact"/>
        <w:textAlignment w:val="baseline"/>
        <w:rPr>
          <w:rFonts w:cstheme="minorHAnsi"/>
          <w:color w:val="000000" w:themeColor="text1"/>
        </w:rPr>
      </w:pPr>
      <w:r w:rsidRPr="002375AD">
        <w:rPr>
          <w:rFonts w:cstheme="minorHAnsi"/>
          <w:color w:val="000000" w:themeColor="text1"/>
        </w:rPr>
        <w:t xml:space="preserve">Een </w:t>
      </w:r>
      <w:r w:rsidR="009D7543" w:rsidRPr="002375AD">
        <w:rPr>
          <w:rFonts w:cstheme="minorHAnsi"/>
          <w:color w:val="000000" w:themeColor="text1"/>
        </w:rPr>
        <w:t>taxateur controleert altijd een paar belangrijke ratiocontroles om te zien of de taxaties betrouwbaar zijn. Dit zijn</w:t>
      </w:r>
      <w:r w:rsidRPr="002375AD">
        <w:rPr>
          <w:rFonts w:cstheme="minorHAnsi"/>
          <w:color w:val="000000" w:themeColor="text1"/>
        </w:rPr>
        <w:t xml:space="preserve"> de </w:t>
      </w:r>
      <w:r w:rsidRPr="002375AD">
        <w:rPr>
          <w:rFonts w:cstheme="minorHAnsi"/>
          <w:i/>
          <w:iCs/>
          <w:color w:val="000000" w:themeColor="text1"/>
        </w:rPr>
        <w:t>Coëfficiënt of Dispersion, de Price Related Differential en de Price Related Bias.</w:t>
      </w:r>
      <w:r w:rsidR="009D7543" w:rsidRPr="002375AD">
        <w:rPr>
          <w:rFonts w:cstheme="minorHAnsi"/>
          <w:i/>
          <w:iCs/>
          <w:color w:val="000000" w:themeColor="text1"/>
        </w:rPr>
        <w:br/>
      </w:r>
      <w:r w:rsidR="00F82A9C" w:rsidRPr="002375AD">
        <w:rPr>
          <w:rFonts w:cstheme="minorHAnsi"/>
          <w:color w:val="000000" w:themeColor="text1"/>
        </w:rPr>
        <w:t>Deze ratiocontroles zorgen ervoor dat de WOZ-waardes:</w:t>
      </w:r>
    </w:p>
    <w:p w14:paraId="5E0A54FD" w14:textId="77777777" w:rsidR="00F82A9C" w:rsidRPr="00F82A9C" w:rsidRDefault="00F82A9C" w:rsidP="00174709">
      <w:pPr>
        <w:numPr>
          <w:ilvl w:val="0"/>
          <w:numId w:val="54"/>
        </w:numPr>
        <w:rPr>
          <w:rFonts w:cstheme="minorHAnsi"/>
          <w:color w:val="000000" w:themeColor="text1"/>
        </w:rPr>
      </w:pPr>
      <w:r w:rsidRPr="00F82A9C">
        <w:rPr>
          <w:rFonts w:cstheme="minorHAnsi"/>
          <w:color w:val="000000" w:themeColor="text1"/>
        </w:rPr>
        <w:t>eerlijk zijn voor alle soorten woningen</w:t>
      </w:r>
    </w:p>
    <w:p w14:paraId="4D6B4799" w14:textId="77777777" w:rsidR="00F82A9C" w:rsidRPr="00F82A9C" w:rsidRDefault="00F82A9C" w:rsidP="00174709">
      <w:pPr>
        <w:numPr>
          <w:ilvl w:val="0"/>
          <w:numId w:val="54"/>
        </w:numPr>
        <w:rPr>
          <w:rFonts w:cstheme="minorHAnsi"/>
          <w:color w:val="000000" w:themeColor="text1"/>
        </w:rPr>
      </w:pPr>
      <w:r w:rsidRPr="00F82A9C">
        <w:rPr>
          <w:rFonts w:cstheme="minorHAnsi"/>
          <w:color w:val="000000" w:themeColor="text1"/>
        </w:rPr>
        <w:t>goed aansluiten bij de markt</w:t>
      </w:r>
    </w:p>
    <w:p w14:paraId="27A6A2AF" w14:textId="77777777" w:rsidR="00F82A9C" w:rsidRPr="00F82A9C" w:rsidRDefault="00F82A9C" w:rsidP="00174709">
      <w:pPr>
        <w:numPr>
          <w:ilvl w:val="0"/>
          <w:numId w:val="54"/>
        </w:numPr>
        <w:rPr>
          <w:rFonts w:cstheme="minorHAnsi"/>
          <w:color w:val="000000" w:themeColor="text1"/>
        </w:rPr>
      </w:pPr>
      <w:r w:rsidRPr="00F82A9C">
        <w:rPr>
          <w:rFonts w:cstheme="minorHAnsi"/>
          <w:color w:val="000000" w:themeColor="text1"/>
        </w:rPr>
        <w:t>gelijk verdeeld zijn over verschillende woningtypes en prijsklassen</w:t>
      </w:r>
    </w:p>
    <w:p w14:paraId="2CF9DE66" w14:textId="0EF607BD" w:rsidR="00D25D7D" w:rsidRPr="002375AD" w:rsidRDefault="00D25D7D" w:rsidP="00D25D7D">
      <w:pPr>
        <w:spacing w:before="57" w:line="269" w:lineRule="exact"/>
        <w:textAlignment w:val="baseline"/>
        <w:rPr>
          <w:rFonts w:cstheme="minorHAnsi"/>
          <w:i/>
          <w:iCs/>
          <w:color w:val="000000" w:themeColor="text1"/>
        </w:rPr>
      </w:pPr>
    </w:p>
    <w:p w14:paraId="08D5C4DA" w14:textId="77777777" w:rsidR="00D25D7D" w:rsidRPr="002375AD" w:rsidRDefault="00D25D7D" w:rsidP="00174709">
      <w:pPr>
        <w:pStyle w:val="Kop4"/>
        <w:numPr>
          <w:ilvl w:val="0"/>
          <w:numId w:val="17"/>
        </w:numPr>
        <w:ind w:left="360"/>
      </w:pPr>
      <w:r w:rsidRPr="002375AD">
        <w:t>Coëfficiënt of Dispersion (COD) </w:t>
      </w:r>
    </w:p>
    <w:p w14:paraId="3159E50C" w14:textId="00804161" w:rsidR="00EE21A6" w:rsidRPr="002375AD" w:rsidRDefault="00EE21A6" w:rsidP="00EE21A6">
      <w:r w:rsidRPr="002375AD">
        <w:t xml:space="preserve">De spreidingscoëfficiënt, ook wel </w:t>
      </w:r>
      <w:r w:rsidR="009D7543" w:rsidRPr="002375AD">
        <w:t>Coëfficiënt</w:t>
      </w:r>
      <w:r w:rsidRPr="002375AD">
        <w:t xml:space="preserve"> of Dispersion (COD) genoemd, laat zien hoeveel de taxatiewaarden van woningen verschillen. Deze wordt per soort woning berekend.</w:t>
      </w:r>
      <w:r w:rsidR="009D7543" w:rsidRPr="002375AD">
        <w:br/>
        <w:t>We kijken hoe ver de waardes afwijken van de meest voorkomende waarde. Als de spreiding te groot of juist te klein is, kan dat betekenen dat de taxaties niet betrouwbaar zijn. De COD helpt dus om te controleren of woningen eerlijk en goed zijn getaxeerd.</w:t>
      </w:r>
    </w:p>
    <w:p w14:paraId="468CB64A" w14:textId="77777777" w:rsidR="00AC4D95" w:rsidRPr="00AC4D95" w:rsidRDefault="00AC4D95" w:rsidP="00EE21A6">
      <w:pPr>
        <w:rPr>
          <w:highlight w:val="green"/>
        </w:rPr>
      </w:pPr>
    </w:p>
    <w:p w14:paraId="1302CD7C" w14:textId="77777777" w:rsidR="00AC4D95" w:rsidRPr="00AC4D95" w:rsidRDefault="00AC4D95" w:rsidP="00EE21A6">
      <w:pPr>
        <w:rPr>
          <w:highlight w:val="green"/>
        </w:rPr>
      </w:pPr>
    </w:p>
    <w:p w14:paraId="0BED91DA" w14:textId="2EAA02B2" w:rsidR="00D25D7D" w:rsidRPr="00AC4D95" w:rsidRDefault="00D25D7D" w:rsidP="00D25D7D"/>
    <w:p w14:paraId="34010394" w14:textId="77777777" w:rsidR="00D25D7D" w:rsidRPr="00AC4D95" w:rsidRDefault="00D25D7D" w:rsidP="00174709">
      <w:pPr>
        <w:pStyle w:val="Kop4"/>
        <w:numPr>
          <w:ilvl w:val="0"/>
          <w:numId w:val="17"/>
        </w:numPr>
        <w:ind w:left="360"/>
      </w:pPr>
      <w:r w:rsidRPr="00AC4D95">
        <w:t>Price Related Differential (PRD) </w:t>
      </w:r>
    </w:p>
    <w:p w14:paraId="25F32520" w14:textId="6D91BCBA" w:rsidR="00D25D7D" w:rsidRPr="00AC4D95" w:rsidRDefault="00EE21A6" w:rsidP="00D25D7D">
      <w:r w:rsidRPr="00AC4D95">
        <w:t>De Price Related Differential (PRD) is een manier om te controleren of woningen met een hoge en lage waarde eerlijk worden getaxeerd. We kijken of dure en goedkope woningen op een vergelijkbare manier aansluiten bij de marktwaarde.</w:t>
      </w:r>
      <w:r w:rsidR="00D25D7D" w:rsidRPr="00AC4D95">
        <w:br/>
      </w:r>
    </w:p>
    <w:p w14:paraId="7BE406BA" w14:textId="77777777" w:rsidR="00D25D7D" w:rsidRPr="00AC4D95" w:rsidRDefault="00D25D7D" w:rsidP="00174709">
      <w:pPr>
        <w:pStyle w:val="Kop4"/>
        <w:numPr>
          <w:ilvl w:val="0"/>
          <w:numId w:val="17"/>
        </w:numPr>
        <w:ind w:left="360"/>
      </w:pPr>
      <w:r w:rsidRPr="00AC4D95">
        <w:t>Price Related Bias (PRB) </w:t>
      </w:r>
    </w:p>
    <w:p w14:paraId="3189F54D" w14:textId="77777777" w:rsidR="00EE21A6" w:rsidRPr="00AC4D95" w:rsidRDefault="00EE21A6" w:rsidP="00EE21A6">
      <w:r w:rsidRPr="00AC4D95">
        <w:t xml:space="preserve">De Price Related Bias (PRB) is een manier om te controleren of er sprake is van ongelijke waarderingen bij verschillende prijsklassen. Met de PRB kijken we of de verhouding tussen de </w:t>
      </w:r>
      <w:r w:rsidRPr="00AC4D95">
        <w:lastRenderedPageBreak/>
        <w:t>getaxeerde waarde en de verkoopprijs verandert als de verkoopprijs verdubbelt. Dit doen we met een rekenmethode die regressie heet. Zo maken we de relatie tussen prijs en waardering zichtbaar.</w:t>
      </w:r>
    </w:p>
    <w:p w14:paraId="27564375" w14:textId="21AAC08F" w:rsidR="00EE21A6" w:rsidRPr="00AC4D95" w:rsidRDefault="00AC4D95" w:rsidP="00D25D7D">
      <w:r>
        <w:rPr>
          <w:i/>
          <w:iCs/>
        </w:rPr>
        <w:br/>
      </w:r>
      <w:r w:rsidR="00EE21A6" w:rsidRPr="00AC4D95">
        <w:t>Het rekenkundig gemiddelde helpt om te zien of het model scheef is. Dit gemiddelde is de optelsom van alle ratio’s (verhouding tussen taxatiewaarde en verkoopprijs), gedeeld door het aantal ratio’s. Zo krijgen we een beeld van hoe goed het model gemiddeld presteert.</w:t>
      </w:r>
    </w:p>
    <w:p w14:paraId="56A9D96B" w14:textId="77777777" w:rsidR="00D25D7D" w:rsidRPr="00AC4D95" w:rsidRDefault="00D25D7D" w:rsidP="00D25D7D"/>
    <w:p w14:paraId="4D06BB3B" w14:textId="77777777" w:rsidR="00D25D7D" w:rsidRPr="00AC4D95" w:rsidRDefault="00D25D7D" w:rsidP="00EB536C">
      <w:pPr>
        <w:spacing w:before="274" w:line="206" w:lineRule="exact"/>
        <w:textAlignment w:val="baseline"/>
      </w:pPr>
      <w:bookmarkStart w:id="79" w:name="_Toc201588000"/>
      <w:bookmarkStart w:id="80" w:name="_Toc209788992"/>
      <w:r w:rsidRPr="00AC4D95">
        <w:rPr>
          <w:rStyle w:val="Kop3Char"/>
        </w:rPr>
        <w:t>6.7.3 Resultaten ratiocontroles van de 3 gemeenten</w:t>
      </w:r>
      <w:bookmarkEnd w:id="79"/>
      <w:bookmarkEnd w:id="80"/>
    </w:p>
    <w:p w14:paraId="1649ACB7" w14:textId="77777777" w:rsidR="00D25D7D" w:rsidRPr="00AC4D95" w:rsidRDefault="00D25D7D" w:rsidP="00D25D7D"/>
    <w:tbl>
      <w:tblPr>
        <w:tblStyle w:val="Tabelraster"/>
        <w:tblW w:w="0" w:type="auto"/>
        <w:tblLook w:val="04A0" w:firstRow="1" w:lastRow="0" w:firstColumn="1" w:lastColumn="0" w:noHBand="0" w:noVBand="1"/>
      </w:tblPr>
      <w:tblGrid>
        <w:gridCol w:w="1807"/>
        <w:gridCol w:w="1802"/>
      </w:tblGrid>
      <w:tr w:rsidR="00D25D7D" w:rsidRPr="00AC4D95" w14:paraId="50020EA0" w14:textId="77777777" w:rsidTr="000D52CD">
        <w:tc>
          <w:tcPr>
            <w:tcW w:w="1807" w:type="dxa"/>
          </w:tcPr>
          <w:p w14:paraId="237399A3" w14:textId="77777777" w:rsidR="00D25D7D" w:rsidRPr="00AC4D95" w:rsidRDefault="00D25D7D" w:rsidP="00EB536C">
            <w:pPr>
              <w:rPr>
                <w:b/>
                <w:bCs/>
              </w:rPr>
            </w:pPr>
            <w:r w:rsidRPr="00AC4D95">
              <w:rPr>
                <w:b/>
                <w:bCs/>
              </w:rPr>
              <w:t>Gemeentenaam</w:t>
            </w:r>
          </w:p>
        </w:tc>
        <w:tc>
          <w:tcPr>
            <w:tcW w:w="1802" w:type="dxa"/>
          </w:tcPr>
          <w:p w14:paraId="24D9BBB0" w14:textId="77777777" w:rsidR="00D25D7D" w:rsidRPr="00AC4D95" w:rsidRDefault="00D25D7D" w:rsidP="00EB536C">
            <w:pPr>
              <w:jc w:val="center"/>
              <w:rPr>
                <w:b/>
                <w:bCs/>
              </w:rPr>
            </w:pPr>
            <w:r w:rsidRPr="00AC4D95">
              <w:rPr>
                <w:b/>
                <w:bCs/>
              </w:rPr>
              <w:t>Gemiddelde ratio</w:t>
            </w:r>
          </w:p>
        </w:tc>
      </w:tr>
      <w:tr w:rsidR="00D25D7D" w:rsidRPr="00AC4D95" w14:paraId="070F28BA" w14:textId="77777777" w:rsidTr="000D52CD">
        <w:tc>
          <w:tcPr>
            <w:tcW w:w="1807" w:type="dxa"/>
          </w:tcPr>
          <w:p w14:paraId="79F7F919" w14:textId="77777777" w:rsidR="00D25D7D" w:rsidRPr="00AC4D95" w:rsidRDefault="00D25D7D" w:rsidP="00EB536C">
            <w:r w:rsidRPr="00AC4D95">
              <w:t>Noardeast-Fryslân</w:t>
            </w:r>
          </w:p>
        </w:tc>
        <w:tc>
          <w:tcPr>
            <w:tcW w:w="1802" w:type="dxa"/>
          </w:tcPr>
          <w:p w14:paraId="391C2047" w14:textId="77777777" w:rsidR="00D25D7D" w:rsidRPr="00AC4D95" w:rsidRDefault="00D25D7D" w:rsidP="00EB536C">
            <w:pPr>
              <w:jc w:val="center"/>
            </w:pPr>
            <w:r w:rsidRPr="00AC4D95">
              <w:t>1,011</w:t>
            </w:r>
          </w:p>
        </w:tc>
      </w:tr>
      <w:tr w:rsidR="00D25D7D" w:rsidRPr="00AC4D95" w14:paraId="3543BDD9" w14:textId="77777777" w:rsidTr="000D52CD">
        <w:tc>
          <w:tcPr>
            <w:tcW w:w="1807" w:type="dxa"/>
          </w:tcPr>
          <w:p w14:paraId="6B9A0E61" w14:textId="77777777" w:rsidR="00D25D7D" w:rsidRPr="00AC4D95" w:rsidRDefault="00D25D7D" w:rsidP="00EB536C">
            <w:r w:rsidRPr="00AC4D95">
              <w:t>Dantumadiel</w:t>
            </w:r>
          </w:p>
        </w:tc>
        <w:tc>
          <w:tcPr>
            <w:tcW w:w="1802" w:type="dxa"/>
          </w:tcPr>
          <w:p w14:paraId="1026A2E4" w14:textId="77777777" w:rsidR="00D25D7D" w:rsidRPr="00AC4D95" w:rsidRDefault="00D25D7D" w:rsidP="00EB536C">
            <w:pPr>
              <w:jc w:val="center"/>
            </w:pPr>
            <w:r w:rsidRPr="00AC4D95">
              <w:t>1,009</w:t>
            </w:r>
          </w:p>
        </w:tc>
      </w:tr>
      <w:tr w:rsidR="00D25D7D" w:rsidRPr="00AC4D95" w14:paraId="4CD5F421" w14:textId="77777777" w:rsidTr="000D52CD">
        <w:tc>
          <w:tcPr>
            <w:tcW w:w="1807" w:type="dxa"/>
          </w:tcPr>
          <w:p w14:paraId="02D71071" w14:textId="77777777" w:rsidR="00D25D7D" w:rsidRPr="00AC4D95" w:rsidRDefault="00D25D7D" w:rsidP="00EB536C">
            <w:r w:rsidRPr="00AC4D95">
              <w:t>Schiermonnikoog</w:t>
            </w:r>
          </w:p>
        </w:tc>
        <w:tc>
          <w:tcPr>
            <w:tcW w:w="1802" w:type="dxa"/>
          </w:tcPr>
          <w:p w14:paraId="0F9E7407" w14:textId="16966570" w:rsidR="00D25D7D" w:rsidRPr="00AC4D95" w:rsidRDefault="00D25D7D" w:rsidP="00EB536C">
            <w:pPr>
              <w:jc w:val="center"/>
            </w:pPr>
            <w:r w:rsidRPr="00AC4D95">
              <w:t>1,00</w:t>
            </w:r>
            <w:r w:rsidR="00EB536C" w:rsidRPr="00AC4D95">
              <w:t>0</w:t>
            </w:r>
          </w:p>
        </w:tc>
      </w:tr>
    </w:tbl>
    <w:p w14:paraId="6B1F389D" w14:textId="77777777" w:rsidR="00D25D7D" w:rsidRPr="00AC4D95" w:rsidRDefault="00D25D7D" w:rsidP="00D25D7D">
      <w:pPr>
        <w:spacing w:before="274" w:line="206" w:lineRule="exact"/>
        <w:textAlignment w:val="baseline"/>
        <w:rPr>
          <w:rStyle w:val="Kop3Char"/>
        </w:rPr>
      </w:pPr>
    </w:p>
    <w:p w14:paraId="14897EDF" w14:textId="2822DA86" w:rsidR="00C7402A" w:rsidRPr="00AC4D95" w:rsidRDefault="00BF0B35" w:rsidP="00B37855">
      <w:pPr>
        <w:pStyle w:val="Kop4"/>
        <w:rPr>
          <w:rStyle w:val="Kop3Char"/>
          <w:rFonts w:eastAsiaTheme="minorEastAsia"/>
        </w:rPr>
      </w:pPr>
      <w:r w:rsidRPr="00AC4D95">
        <w:rPr>
          <w:b w:val="0"/>
          <w:bCs/>
        </w:rPr>
        <w:t>Noardeast-Fryslân</w:t>
      </w:r>
    </w:p>
    <w:tbl>
      <w:tblPr>
        <w:tblW w:w="9648" w:type="dxa"/>
        <w:tblInd w:w="14" w:type="dxa"/>
        <w:tblLayout w:type="fixed"/>
        <w:tblCellMar>
          <w:left w:w="0" w:type="dxa"/>
          <w:right w:w="0" w:type="dxa"/>
        </w:tblCellMar>
        <w:tblLook w:val="0000" w:firstRow="0" w:lastRow="0" w:firstColumn="0" w:lastColumn="0" w:noHBand="0" w:noVBand="0"/>
      </w:tblPr>
      <w:tblGrid>
        <w:gridCol w:w="2669"/>
        <w:gridCol w:w="993"/>
        <w:gridCol w:w="5986"/>
      </w:tblGrid>
      <w:tr w:rsidR="00F4131B" w:rsidRPr="00AC4D95" w14:paraId="65C616F3" w14:textId="77777777" w:rsidTr="00B37855">
        <w:trPr>
          <w:trHeight w:hRule="exact" w:val="447"/>
        </w:trPr>
        <w:tc>
          <w:tcPr>
            <w:tcW w:w="2669"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2377AA0E" w14:textId="77777777" w:rsidR="00F4131B" w:rsidRPr="00AC4D95" w:rsidRDefault="00F4131B" w:rsidP="00C7402A">
            <w:pPr>
              <w:spacing w:before="86" w:after="2367" w:line="249" w:lineRule="exact"/>
              <w:ind w:right="115"/>
              <w:textAlignment w:val="baseline"/>
            </w:pPr>
            <w:r w:rsidRPr="00AC4D95">
              <w:t>Kengetal</w:t>
            </w:r>
          </w:p>
        </w:tc>
        <w:tc>
          <w:tcPr>
            <w:tcW w:w="993"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40C3AC29" w14:textId="77777777" w:rsidR="00F4131B" w:rsidRPr="00AC4D95" w:rsidRDefault="00F4131B" w:rsidP="00C7402A">
            <w:pPr>
              <w:spacing w:before="86" w:after="2367" w:line="249" w:lineRule="exact"/>
              <w:ind w:right="115"/>
              <w:textAlignment w:val="baseline"/>
            </w:pPr>
            <w:r w:rsidRPr="00AC4D95">
              <w:t>Model</w:t>
            </w:r>
          </w:p>
        </w:tc>
        <w:tc>
          <w:tcPr>
            <w:tcW w:w="5986"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2DB076B0" w14:textId="77777777" w:rsidR="00F4131B" w:rsidRPr="00AC4D95" w:rsidRDefault="00F4131B" w:rsidP="00C7402A">
            <w:pPr>
              <w:spacing w:before="86" w:after="2367" w:line="249" w:lineRule="exact"/>
              <w:ind w:right="115"/>
              <w:textAlignment w:val="baseline"/>
            </w:pPr>
            <w:r w:rsidRPr="00AC4D95">
              <w:t>Toelichting</w:t>
            </w:r>
          </w:p>
        </w:tc>
      </w:tr>
      <w:tr w:rsidR="00C7402A" w:rsidRPr="00AC4D95" w14:paraId="6D8EF341" w14:textId="77777777" w:rsidTr="00487016">
        <w:trPr>
          <w:trHeight w:hRule="exact" w:val="567"/>
        </w:trPr>
        <w:tc>
          <w:tcPr>
            <w:tcW w:w="2669" w:type="dxa"/>
            <w:tcBorders>
              <w:top w:val="single" w:sz="6" w:space="0" w:color="000000"/>
              <w:left w:val="single" w:sz="5" w:space="0" w:color="000000"/>
              <w:bottom w:val="single" w:sz="5" w:space="0" w:color="000000"/>
            </w:tcBorders>
          </w:tcPr>
          <w:p w14:paraId="2A90C444" w14:textId="14196F97" w:rsidR="00C7402A" w:rsidRPr="00AC4D95" w:rsidRDefault="00C7402A" w:rsidP="00C7402A">
            <w:r w:rsidRPr="00AC4D95">
              <w:t>Aantal transacties</w:t>
            </w:r>
          </w:p>
        </w:tc>
        <w:tc>
          <w:tcPr>
            <w:tcW w:w="993" w:type="dxa"/>
            <w:tcBorders>
              <w:top w:val="single" w:sz="6" w:space="0" w:color="000000"/>
              <w:bottom w:val="single" w:sz="5" w:space="0" w:color="000000"/>
            </w:tcBorders>
          </w:tcPr>
          <w:p w14:paraId="0EC63627" w14:textId="2343C5C1" w:rsidR="00C7402A" w:rsidRPr="00AC4D95" w:rsidRDefault="00293209" w:rsidP="00C7402A">
            <w:pPr>
              <w:ind w:right="115"/>
              <w:jc w:val="right"/>
            </w:pPr>
            <w:r w:rsidRPr="00AC4D95">
              <w:t>682</w:t>
            </w:r>
          </w:p>
        </w:tc>
        <w:tc>
          <w:tcPr>
            <w:tcW w:w="5986" w:type="dxa"/>
            <w:tcBorders>
              <w:top w:val="single" w:sz="6" w:space="0" w:color="000000"/>
              <w:bottom w:val="single" w:sz="5" w:space="0" w:color="000000"/>
              <w:right w:val="single" w:sz="5" w:space="0" w:color="000000"/>
            </w:tcBorders>
          </w:tcPr>
          <w:p w14:paraId="65183AA7" w14:textId="144405B6" w:rsidR="00C7402A" w:rsidRPr="00AC4D95" w:rsidRDefault="00C7402A" w:rsidP="00C7402A">
            <w:pPr>
              <w:ind w:right="144"/>
            </w:pPr>
            <w:r w:rsidRPr="00AC4D95">
              <w:t>Aantal transacties in meegenomen in de bepaling van de modelwaarde in uw gemeente.</w:t>
            </w:r>
          </w:p>
        </w:tc>
      </w:tr>
      <w:tr w:rsidR="00C7402A" w:rsidRPr="00AC4D95" w14:paraId="19230286" w14:textId="77777777" w:rsidTr="00487016">
        <w:trPr>
          <w:trHeight w:hRule="exact" w:val="1129"/>
        </w:trPr>
        <w:tc>
          <w:tcPr>
            <w:tcW w:w="2669" w:type="dxa"/>
            <w:tcBorders>
              <w:top w:val="single" w:sz="6" w:space="0" w:color="000000"/>
              <w:left w:val="single" w:sz="5" w:space="0" w:color="000000"/>
              <w:bottom w:val="single" w:sz="5" w:space="0" w:color="000000"/>
            </w:tcBorders>
          </w:tcPr>
          <w:p w14:paraId="469BC408" w14:textId="77777777" w:rsidR="00C7402A" w:rsidRPr="00AC4D95" w:rsidRDefault="00C7402A" w:rsidP="00487016">
            <w:pPr>
              <w:ind w:right="144"/>
            </w:pPr>
            <w:r w:rsidRPr="00AC4D95">
              <w:t>Price related</w:t>
            </w:r>
          </w:p>
          <w:p w14:paraId="2016F59B" w14:textId="323B40C5" w:rsidR="00C7402A" w:rsidRPr="00AC4D95" w:rsidRDefault="00C7402A" w:rsidP="00487016">
            <w:pPr>
              <w:ind w:right="144"/>
            </w:pPr>
            <w:r w:rsidRPr="00AC4D95">
              <w:t>differential (PR</w:t>
            </w:r>
            <w:r w:rsidR="00DF71BA" w:rsidRPr="00AC4D95">
              <w:t>B</w:t>
            </w:r>
            <w:r w:rsidRPr="00AC4D95">
              <w:t xml:space="preserve">) </w:t>
            </w:r>
          </w:p>
        </w:tc>
        <w:tc>
          <w:tcPr>
            <w:tcW w:w="993" w:type="dxa"/>
            <w:tcBorders>
              <w:top w:val="single" w:sz="6" w:space="0" w:color="000000"/>
              <w:bottom w:val="single" w:sz="5" w:space="0" w:color="000000"/>
            </w:tcBorders>
          </w:tcPr>
          <w:p w14:paraId="2BD911DA" w14:textId="0EAEC54A" w:rsidR="00C7402A" w:rsidRPr="00AC4D95" w:rsidRDefault="00C7402A" w:rsidP="00C7402A">
            <w:pPr>
              <w:spacing w:before="86" w:after="2367" w:line="249" w:lineRule="exact"/>
              <w:ind w:right="115"/>
              <w:jc w:val="right"/>
              <w:textAlignment w:val="baseline"/>
            </w:pPr>
            <w:r w:rsidRPr="00AC4D95">
              <w:t>1,01</w:t>
            </w:r>
          </w:p>
        </w:tc>
        <w:tc>
          <w:tcPr>
            <w:tcW w:w="5986" w:type="dxa"/>
            <w:tcBorders>
              <w:top w:val="single" w:sz="6" w:space="0" w:color="000000"/>
              <w:bottom w:val="single" w:sz="5" w:space="0" w:color="000000"/>
              <w:right w:val="single" w:sz="5" w:space="0" w:color="000000"/>
            </w:tcBorders>
          </w:tcPr>
          <w:p w14:paraId="418EAA2B" w14:textId="4C3FD864" w:rsidR="00C7402A" w:rsidRPr="00AC4D95" w:rsidRDefault="00C7402A" w:rsidP="00487016">
            <w:pPr>
              <w:ind w:right="144"/>
            </w:pPr>
            <w:r w:rsidRPr="00AC4D95">
              <w:t>Gemiddelde ratio/gewogen gemiddelde ratio: groter dan 1 is een mogelijke indicatie dat dure woningen te laag worden gewaardeerd en goedkope te hoog. Dit kengetal hoort te liggen tussen 0,98 en 1,03.</w:t>
            </w:r>
          </w:p>
        </w:tc>
      </w:tr>
      <w:bookmarkEnd w:id="40"/>
    </w:tbl>
    <w:p w14:paraId="1349E70F" w14:textId="77777777" w:rsidR="00BF0B35" w:rsidRPr="00AC4D95" w:rsidRDefault="00BF0B35" w:rsidP="00C7402A">
      <w:pPr>
        <w:spacing w:before="91" w:line="249" w:lineRule="exact"/>
        <w:ind w:left="144"/>
        <w:textAlignment w:val="baseline"/>
      </w:pPr>
    </w:p>
    <w:p w14:paraId="726C6311" w14:textId="2EF0FB36" w:rsidR="00BF0B35" w:rsidRPr="00AC4D95" w:rsidRDefault="00BF0B35" w:rsidP="00C901DA">
      <w:pPr>
        <w:pStyle w:val="Kop4"/>
      </w:pPr>
      <w:r w:rsidRPr="00AC4D95">
        <w:t>Dantumadiel</w:t>
      </w:r>
    </w:p>
    <w:tbl>
      <w:tblPr>
        <w:tblW w:w="9648" w:type="dxa"/>
        <w:tblInd w:w="14" w:type="dxa"/>
        <w:tblLayout w:type="fixed"/>
        <w:tblCellMar>
          <w:left w:w="0" w:type="dxa"/>
          <w:right w:w="0" w:type="dxa"/>
        </w:tblCellMar>
        <w:tblLook w:val="0000" w:firstRow="0" w:lastRow="0" w:firstColumn="0" w:lastColumn="0" w:noHBand="0" w:noVBand="0"/>
      </w:tblPr>
      <w:tblGrid>
        <w:gridCol w:w="2669"/>
        <w:gridCol w:w="993"/>
        <w:gridCol w:w="5986"/>
      </w:tblGrid>
      <w:tr w:rsidR="00BF0B35" w:rsidRPr="00AC4D95" w14:paraId="2BF940AF" w14:textId="77777777" w:rsidTr="00105BCE">
        <w:trPr>
          <w:trHeight w:hRule="exact" w:val="447"/>
        </w:trPr>
        <w:tc>
          <w:tcPr>
            <w:tcW w:w="2669"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7E99C00D" w14:textId="77777777" w:rsidR="00BF0B35" w:rsidRPr="00AC4D95" w:rsidRDefault="00BF0B35" w:rsidP="00105BCE">
            <w:pPr>
              <w:spacing w:before="86" w:after="2367" w:line="249" w:lineRule="exact"/>
              <w:ind w:right="115"/>
              <w:textAlignment w:val="baseline"/>
            </w:pPr>
            <w:r w:rsidRPr="00AC4D95">
              <w:t>Kengetal</w:t>
            </w:r>
          </w:p>
        </w:tc>
        <w:tc>
          <w:tcPr>
            <w:tcW w:w="993"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6B699C5F" w14:textId="77777777" w:rsidR="00BF0B35" w:rsidRPr="00AC4D95" w:rsidRDefault="00BF0B35" w:rsidP="00105BCE">
            <w:pPr>
              <w:spacing w:before="86" w:after="2367" w:line="249" w:lineRule="exact"/>
              <w:ind w:right="115"/>
              <w:textAlignment w:val="baseline"/>
            </w:pPr>
            <w:r w:rsidRPr="00AC4D95">
              <w:t>Model</w:t>
            </w:r>
          </w:p>
        </w:tc>
        <w:tc>
          <w:tcPr>
            <w:tcW w:w="5986"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4DA0C6D9" w14:textId="77777777" w:rsidR="00BF0B35" w:rsidRPr="00AC4D95" w:rsidRDefault="00BF0B35" w:rsidP="00105BCE">
            <w:pPr>
              <w:spacing w:before="86" w:after="2367" w:line="249" w:lineRule="exact"/>
              <w:ind w:right="115"/>
              <w:textAlignment w:val="baseline"/>
            </w:pPr>
            <w:r w:rsidRPr="00AC4D95">
              <w:t>Toelichting</w:t>
            </w:r>
          </w:p>
        </w:tc>
      </w:tr>
      <w:tr w:rsidR="00BF0B35" w:rsidRPr="00AC4D95" w14:paraId="3BAE8015" w14:textId="77777777" w:rsidTr="00487016">
        <w:trPr>
          <w:trHeight w:hRule="exact" w:val="508"/>
        </w:trPr>
        <w:tc>
          <w:tcPr>
            <w:tcW w:w="2669" w:type="dxa"/>
            <w:tcBorders>
              <w:top w:val="single" w:sz="6" w:space="0" w:color="000000"/>
              <w:left w:val="single" w:sz="5" w:space="0" w:color="000000"/>
              <w:bottom w:val="single" w:sz="5" w:space="0" w:color="000000"/>
            </w:tcBorders>
          </w:tcPr>
          <w:p w14:paraId="143348DA" w14:textId="77777777" w:rsidR="00BF0B35" w:rsidRPr="00AC4D95" w:rsidRDefault="00BF0B35" w:rsidP="00105BCE">
            <w:r w:rsidRPr="00AC4D95">
              <w:t>Aantal transacties</w:t>
            </w:r>
          </w:p>
        </w:tc>
        <w:tc>
          <w:tcPr>
            <w:tcW w:w="993" w:type="dxa"/>
            <w:tcBorders>
              <w:top w:val="single" w:sz="6" w:space="0" w:color="000000"/>
              <w:bottom w:val="single" w:sz="5" w:space="0" w:color="000000"/>
            </w:tcBorders>
          </w:tcPr>
          <w:p w14:paraId="0E7E8D6B" w14:textId="4A147E11" w:rsidR="00BF0B35" w:rsidRPr="00AC4D95" w:rsidRDefault="00DF71BA" w:rsidP="00DF71BA">
            <w:pPr>
              <w:ind w:right="115"/>
              <w:jc w:val="right"/>
            </w:pPr>
            <w:r w:rsidRPr="00AC4D95">
              <w:t>167</w:t>
            </w:r>
          </w:p>
        </w:tc>
        <w:tc>
          <w:tcPr>
            <w:tcW w:w="5986" w:type="dxa"/>
            <w:tcBorders>
              <w:top w:val="single" w:sz="6" w:space="0" w:color="000000"/>
              <w:bottom w:val="single" w:sz="5" w:space="0" w:color="000000"/>
              <w:right w:val="single" w:sz="5" w:space="0" w:color="000000"/>
            </w:tcBorders>
          </w:tcPr>
          <w:p w14:paraId="2803FA85" w14:textId="77777777" w:rsidR="00BF0B35" w:rsidRPr="00AC4D95" w:rsidRDefault="00BF0B35" w:rsidP="00105BCE">
            <w:pPr>
              <w:ind w:right="144"/>
            </w:pPr>
            <w:r w:rsidRPr="00AC4D95">
              <w:t>Aantal transacties in meegenomen in de bepaling van de modelwaarde in uw gemeente.</w:t>
            </w:r>
          </w:p>
        </w:tc>
      </w:tr>
      <w:tr w:rsidR="00BF0B35" w:rsidRPr="00AC4D95" w14:paraId="5B631898" w14:textId="77777777" w:rsidTr="00487016">
        <w:trPr>
          <w:trHeight w:hRule="exact" w:val="1125"/>
        </w:trPr>
        <w:tc>
          <w:tcPr>
            <w:tcW w:w="2669" w:type="dxa"/>
            <w:tcBorders>
              <w:top w:val="single" w:sz="6" w:space="0" w:color="000000"/>
              <w:left w:val="single" w:sz="5" w:space="0" w:color="000000"/>
              <w:bottom w:val="single" w:sz="5" w:space="0" w:color="000000"/>
            </w:tcBorders>
          </w:tcPr>
          <w:p w14:paraId="30746F36" w14:textId="77777777" w:rsidR="00BF0B35" w:rsidRPr="00AC4D95" w:rsidRDefault="00BF0B35" w:rsidP="00487016">
            <w:pPr>
              <w:ind w:right="144"/>
            </w:pPr>
            <w:r w:rsidRPr="00AC4D95">
              <w:t>Price related</w:t>
            </w:r>
          </w:p>
          <w:p w14:paraId="7DDB2C53" w14:textId="2F4C8DE4" w:rsidR="00BF0B35" w:rsidRPr="00AC4D95" w:rsidRDefault="00BF0B35" w:rsidP="00487016">
            <w:pPr>
              <w:spacing w:after="2367"/>
              <w:ind w:right="144"/>
            </w:pPr>
            <w:r w:rsidRPr="00AC4D95">
              <w:t>differential (PR</w:t>
            </w:r>
            <w:r w:rsidR="00DF71BA" w:rsidRPr="00AC4D95">
              <w:t>B</w:t>
            </w:r>
            <w:r w:rsidRPr="00AC4D95">
              <w:t xml:space="preserve">) </w:t>
            </w:r>
          </w:p>
        </w:tc>
        <w:tc>
          <w:tcPr>
            <w:tcW w:w="993" w:type="dxa"/>
            <w:tcBorders>
              <w:top w:val="single" w:sz="6" w:space="0" w:color="000000"/>
              <w:bottom w:val="single" w:sz="5" w:space="0" w:color="000000"/>
            </w:tcBorders>
          </w:tcPr>
          <w:p w14:paraId="5C4077D1" w14:textId="562A5B4A" w:rsidR="00BF0B35" w:rsidRPr="00AC4D95" w:rsidRDefault="00DF71BA" w:rsidP="00487016">
            <w:pPr>
              <w:spacing w:after="2367"/>
              <w:ind w:right="144"/>
              <w:jc w:val="right"/>
            </w:pPr>
            <w:r w:rsidRPr="00AC4D95">
              <w:t>1,00</w:t>
            </w:r>
          </w:p>
        </w:tc>
        <w:tc>
          <w:tcPr>
            <w:tcW w:w="5986" w:type="dxa"/>
            <w:tcBorders>
              <w:top w:val="single" w:sz="6" w:space="0" w:color="000000"/>
              <w:bottom w:val="single" w:sz="5" w:space="0" w:color="000000"/>
              <w:right w:val="single" w:sz="5" w:space="0" w:color="000000"/>
            </w:tcBorders>
          </w:tcPr>
          <w:p w14:paraId="30417CF2" w14:textId="77777777" w:rsidR="00BF0B35" w:rsidRPr="00AC4D95" w:rsidRDefault="00BF0B35" w:rsidP="00487016">
            <w:pPr>
              <w:ind w:right="144"/>
            </w:pPr>
            <w:r w:rsidRPr="00AC4D95">
              <w:t>Gemiddelde ratio/gewogen gemiddelde ratio: groter dan 1 is een mogelijke indicatie dat dure woningen te laag worden gewaardeerd en goedkope te hoog. Dit kengetal hoort te liggen tussen 0,98 en 1,03.</w:t>
            </w:r>
          </w:p>
        </w:tc>
      </w:tr>
    </w:tbl>
    <w:p w14:paraId="3A291F1B" w14:textId="77777777" w:rsidR="00BF0B35" w:rsidRDefault="00BF0B35" w:rsidP="00BF0B35">
      <w:pPr>
        <w:spacing w:before="274" w:line="206" w:lineRule="exact"/>
        <w:textAlignment w:val="baseline"/>
        <w:rPr>
          <w:rStyle w:val="Kop3Char"/>
        </w:rPr>
      </w:pPr>
    </w:p>
    <w:p w14:paraId="6D33CA48" w14:textId="77777777" w:rsidR="00487016" w:rsidRDefault="00487016" w:rsidP="00BF0B35">
      <w:pPr>
        <w:spacing w:before="274" w:line="206" w:lineRule="exact"/>
        <w:textAlignment w:val="baseline"/>
        <w:rPr>
          <w:rStyle w:val="Kop3Char"/>
        </w:rPr>
      </w:pPr>
    </w:p>
    <w:p w14:paraId="28FFA8C2" w14:textId="77777777" w:rsidR="00487016" w:rsidRPr="00AC4D95" w:rsidRDefault="00487016" w:rsidP="00BF0B35">
      <w:pPr>
        <w:spacing w:before="274" w:line="206" w:lineRule="exact"/>
        <w:textAlignment w:val="baseline"/>
        <w:rPr>
          <w:rStyle w:val="Kop3Char"/>
        </w:rPr>
      </w:pPr>
    </w:p>
    <w:p w14:paraId="2585A817" w14:textId="7061A75C" w:rsidR="00BF0B35" w:rsidRPr="00AC4D95" w:rsidRDefault="00BF0B35" w:rsidP="00C901DA">
      <w:pPr>
        <w:pStyle w:val="Kop4"/>
        <w:rPr>
          <w:rStyle w:val="Kop3Char"/>
        </w:rPr>
      </w:pPr>
      <w:r w:rsidRPr="00AC4D95">
        <w:t>Schiermonnikoog</w:t>
      </w:r>
    </w:p>
    <w:tbl>
      <w:tblPr>
        <w:tblW w:w="9648" w:type="dxa"/>
        <w:tblInd w:w="14" w:type="dxa"/>
        <w:tblLayout w:type="fixed"/>
        <w:tblCellMar>
          <w:left w:w="0" w:type="dxa"/>
          <w:right w:w="0" w:type="dxa"/>
        </w:tblCellMar>
        <w:tblLook w:val="0000" w:firstRow="0" w:lastRow="0" w:firstColumn="0" w:lastColumn="0" w:noHBand="0" w:noVBand="0"/>
      </w:tblPr>
      <w:tblGrid>
        <w:gridCol w:w="2669"/>
        <w:gridCol w:w="993"/>
        <w:gridCol w:w="5986"/>
      </w:tblGrid>
      <w:tr w:rsidR="00BF0B35" w:rsidRPr="00AC4D95" w14:paraId="15B1809D" w14:textId="77777777" w:rsidTr="00105BCE">
        <w:trPr>
          <w:trHeight w:hRule="exact" w:val="447"/>
        </w:trPr>
        <w:tc>
          <w:tcPr>
            <w:tcW w:w="2669"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2FC1670C" w14:textId="77777777" w:rsidR="00BF0B35" w:rsidRPr="00AC4D95" w:rsidRDefault="00BF0B35" w:rsidP="00105BCE">
            <w:pPr>
              <w:spacing w:before="86" w:after="2367" w:line="249" w:lineRule="exact"/>
              <w:ind w:right="115"/>
              <w:textAlignment w:val="baseline"/>
            </w:pPr>
            <w:r w:rsidRPr="00AC4D95">
              <w:t>Kengetal</w:t>
            </w:r>
          </w:p>
        </w:tc>
        <w:tc>
          <w:tcPr>
            <w:tcW w:w="993"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299AFF98" w14:textId="77777777" w:rsidR="00BF0B35" w:rsidRPr="00AC4D95" w:rsidRDefault="00BF0B35" w:rsidP="00105BCE">
            <w:pPr>
              <w:spacing w:before="86" w:after="2367" w:line="249" w:lineRule="exact"/>
              <w:ind w:right="115"/>
              <w:textAlignment w:val="baseline"/>
            </w:pPr>
            <w:r w:rsidRPr="00AC4D95">
              <w:t>Model</w:t>
            </w:r>
          </w:p>
        </w:tc>
        <w:tc>
          <w:tcPr>
            <w:tcW w:w="5986" w:type="dxa"/>
            <w:tcBorders>
              <w:top w:val="single" w:sz="6" w:space="0" w:color="000000"/>
              <w:left w:val="single" w:sz="6" w:space="0" w:color="000000"/>
              <w:bottom w:val="single" w:sz="6" w:space="0" w:color="000000"/>
              <w:right w:val="single" w:sz="6" w:space="0" w:color="000000"/>
            </w:tcBorders>
            <w:shd w:val="clear" w:color="305CA8" w:fill="00B0F0"/>
            <w:vAlign w:val="center"/>
          </w:tcPr>
          <w:p w14:paraId="3A4C2197" w14:textId="77777777" w:rsidR="00BF0B35" w:rsidRPr="00AC4D95" w:rsidRDefault="00BF0B35" w:rsidP="00105BCE">
            <w:pPr>
              <w:spacing w:before="86" w:after="2367" w:line="249" w:lineRule="exact"/>
              <w:ind w:right="115"/>
              <w:textAlignment w:val="baseline"/>
            </w:pPr>
            <w:r w:rsidRPr="00AC4D95">
              <w:t>Toelichting</w:t>
            </w:r>
          </w:p>
        </w:tc>
      </w:tr>
      <w:tr w:rsidR="00BF0B35" w:rsidRPr="00AC4D95" w14:paraId="5163C201" w14:textId="77777777" w:rsidTr="00487016">
        <w:trPr>
          <w:trHeight w:hRule="exact" w:val="571"/>
        </w:trPr>
        <w:tc>
          <w:tcPr>
            <w:tcW w:w="2669" w:type="dxa"/>
            <w:tcBorders>
              <w:top w:val="single" w:sz="6" w:space="0" w:color="000000"/>
              <w:left w:val="single" w:sz="5" w:space="0" w:color="000000"/>
              <w:bottom w:val="single" w:sz="5" w:space="0" w:color="000000"/>
            </w:tcBorders>
          </w:tcPr>
          <w:p w14:paraId="559FC9F2" w14:textId="77777777" w:rsidR="00BF0B35" w:rsidRPr="00AC4D95" w:rsidRDefault="00BF0B35" w:rsidP="00105BCE">
            <w:r w:rsidRPr="00AC4D95">
              <w:t>Aantal transacties</w:t>
            </w:r>
          </w:p>
        </w:tc>
        <w:tc>
          <w:tcPr>
            <w:tcW w:w="993" w:type="dxa"/>
            <w:tcBorders>
              <w:top w:val="single" w:sz="6" w:space="0" w:color="000000"/>
              <w:bottom w:val="single" w:sz="5" w:space="0" w:color="000000"/>
            </w:tcBorders>
          </w:tcPr>
          <w:p w14:paraId="6E132A9E" w14:textId="47B17914" w:rsidR="00BF0B35" w:rsidRPr="00AC4D95" w:rsidRDefault="00DF71BA" w:rsidP="00DF71BA">
            <w:pPr>
              <w:ind w:right="115"/>
              <w:jc w:val="right"/>
            </w:pPr>
            <w:r w:rsidRPr="00AC4D95">
              <w:t>26</w:t>
            </w:r>
          </w:p>
        </w:tc>
        <w:tc>
          <w:tcPr>
            <w:tcW w:w="5986" w:type="dxa"/>
            <w:tcBorders>
              <w:top w:val="single" w:sz="6" w:space="0" w:color="000000"/>
              <w:bottom w:val="single" w:sz="5" w:space="0" w:color="000000"/>
              <w:right w:val="single" w:sz="5" w:space="0" w:color="000000"/>
            </w:tcBorders>
          </w:tcPr>
          <w:p w14:paraId="7056EA34" w14:textId="60B91032" w:rsidR="00BF0B35" w:rsidRPr="00AC4D95" w:rsidRDefault="00DF71BA" w:rsidP="00105BCE">
            <w:pPr>
              <w:ind w:right="144"/>
            </w:pPr>
            <w:r w:rsidRPr="00AC4D95">
              <w:t xml:space="preserve"> </w:t>
            </w:r>
            <w:r w:rsidR="00BF0B35" w:rsidRPr="00AC4D95">
              <w:t xml:space="preserve">Aantal transacties in meegenomen in de bepaling van de </w:t>
            </w:r>
            <w:r w:rsidRPr="00AC4D95">
              <w:t xml:space="preserve">   </w:t>
            </w:r>
            <w:r w:rsidRPr="00AC4D95">
              <w:br/>
              <w:t xml:space="preserve"> </w:t>
            </w:r>
            <w:r w:rsidR="00BF0B35" w:rsidRPr="00AC4D95">
              <w:t>modelwaarde in uw gemeente.</w:t>
            </w:r>
          </w:p>
        </w:tc>
      </w:tr>
      <w:tr w:rsidR="00BF0B35" w:rsidRPr="00AC4D95" w14:paraId="07BD7139" w14:textId="77777777" w:rsidTr="00487016">
        <w:trPr>
          <w:trHeight w:hRule="exact" w:val="1145"/>
        </w:trPr>
        <w:tc>
          <w:tcPr>
            <w:tcW w:w="2669" w:type="dxa"/>
            <w:tcBorders>
              <w:top w:val="single" w:sz="6" w:space="0" w:color="000000"/>
              <w:left w:val="single" w:sz="5" w:space="0" w:color="000000"/>
              <w:bottom w:val="single" w:sz="5" w:space="0" w:color="000000"/>
            </w:tcBorders>
          </w:tcPr>
          <w:p w14:paraId="7B16769A" w14:textId="77777777" w:rsidR="00BF0B35" w:rsidRPr="00AC4D95" w:rsidRDefault="00BF0B35" w:rsidP="00487016">
            <w:pPr>
              <w:ind w:right="144"/>
            </w:pPr>
            <w:r w:rsidRPr="00AC4D95">
              <w:lastRenderedPageBreak/>
              <w:t>Price related</w:t>
            </w:r>
          </w:p>
          <w:p w14:paraId="27D0F4C6" w14:textId="4CB3C113" w:rsidR="00BF0B35" w:rsidRPr="00AC4D95" w:rsidRDefault="00BF0B35" w:rsidP="00487016">
            <w:pPr>
              <w:spacing w:after="2367"/>
              <w:ind w:right="144"/>
            </w:pPr>
            <w:r w:rsidRPr="00AC4D95">
              <w:t>differential (PR</w:t>
            </w:r>
            <w:r w:rsidR="00DF71BA" w:rsidRPr="00AC4D95">
              <w:t>B</w:t>
            </w:r>
            <w:r w:rsidRPr="00AC4D95">
              <w:t xml:space="preserve">) </w:t>
            </w:r>
          </w:p>
        </w:tc>
        <w:tc>
          <w:tcPr>
            <w:tcW w:w="993" w:type="dxa"/>
            <w:tcBorders>
              <w:top w:val="single" w:sz="6" w:space="0" w:color="000000"/>
              <w:bottom w:val="single" w:sz="5" w:space="0" w:color="000000"/>
            </w:tcBorders>
          </w:tcPr>
          <w:p w14:paraId="164B091A" w14:textId="00CF2276" w:rsidR="00BF0B35" w:rsidRPr="00AC4D95" w:rsidRDefault="00DF71BA" w:rsidP="00487016">
            <w:pPr>
              <w:spacing w:after="2367"/>
              <w:ind w:right="144"/>
              <w:jc w:val="right"/>
            </w:pPr>
            <w:r w:rsidRPr="00AC4D95">
              <w:t>1,01</w:t>
            </w:r>
          </w:p>
        </w:tc>
        <w:tc>
          <w:tcPr>
            <w:tcW w:w="5986" w:type="dxa"/>
            <w:tcBorders>
              <w:top w:val="single" w:sz="6" w:space="0" w:color="000000"/>
              <w:bottom w:val="single" w:sz="5" w:space="0" w:color="000000"/>
              <w:right w:val="single" w:sz="5" w:space="0" w:color="000000"/>
            </w:tcBorders>
          </w:tcPr>
          <w:p w14:paraId="57A8F4A0" w14:textId="77777777" w:rsidR="00BF0B35" w:rsidRPr="00AC4D95" w:rsidRDefault="00BF0B35" w:rsidP="00487016">
            <w:pPr>
              <w:ind w:right="144"/>
            </w:pPr>
            <w:r w:rsidRPr="00AC4D95">
              <w:t>Gemiddelde ratio/gewogen gemiddelde ratio: groter dan 1 is een mogelijke indicatie dat dure woningen te laag worden gewaardeerd en goedkope te hoog. Dit kengetal hoort te liggen tussen 0,98 en 1,03.</w:t>
            </w:r>
          </w:p>
        </w:tc>
      </w:tr>
    </w:tbl>
    <w:p w14:paraId="1ACC2A76" w14:textId="77777777" w:rsidR="00BF0B35" w:rsidRPr="00AC4D95" w:rsidRDefault="00BF0B35" w:rsidP="00BF0B35">
      <w:pPr>
        <w:spacing w:before="274" w:line="206" w:lineRule="exact"/>
        <w:textAlignment w:val="baseline"/>
        <w:rPr>
          <w:rStyle w:val="Kop3Char"/>
        </w:rPr>
      </w:pPr>
    </w:p>
    <w:p w14:paraId="764C913A" w14:textId="77777777" w:rsidR="00BF0B35" w:rsidRPr="00AC4D95" w:rsidRDefault="00BF0B35" w:rsidP="00C7402A">
      <w:pPr>
        <w:spacing w:before="91" w:line="249" w:lineRule="exact"/>
        <w:ind w:left="144"/>
        <w:textAlignment w:val="baseline"/>
      </w:pPr>
    </w:p>
    <w:p w14:paraId="12A5CC7D" w14:textId="77777777" w:rsidR="00BF0B35" w:rsidRPr="00AC4D95" w:rsidRDefault="00BF0B35" w:rsidP="00C7402A">
      <w:pPr>
        <w:spacing w:before="91" w:line="249" w:lineRule="exact"/>
        <w:ind w:left="144"/>
        <w:textAlignment w:val="baseline"/>
      </w:pPr>
    </w:p>
    <w:p w14:paraId="5E6F46E1" w14:textId="356C9D95" w:rsidR="00D27C86" w:rsidRPr="00AC4D95" w:rsidRDefault="00D27C86">
      <w:pPr>
        <w:spacing w:after="200" w:line="276" w:lineRule="auto"/>
      </w:pPr>
      <w:r w:rsidRPr="00AC4D95">
        <w:br w:type="page"/>
      </w:r>
    </w:p>
    <w:p w14:paraId="38572079" w14:textId="7199FA9D" w:rsidR="00D27C86" w:rsidRPr="00AC4D95" w:rsidRDefault="00D27C86" w:rsidP="009D7543">
      <w:pPr>
        <w:pStyle w:val="Kop1"/>
        <w:numPr>
          <w:ilvl w:val="0"/>
          <w:numId w:val="15"/>
        </w:numPr>
        <w:ind w:left="0" w:hanging="851"/>
      </w:pPr>
      <w:bookmarkStart w:id="81" w:name="_Toc209788993"/>
      <w:r w:rsidRPr="00AC4D95">
        <w:lastRenderedPageBreak/>
        <w:t>Hoe taxeren we niet-woningen?</w:t>
      </w:r>
      <w:bookmarkEnd w:id="81"/>
    </w:p>
    <w:p w14:paraId="3D8F1B72" w14:textId="0C14D778" w:rsidR="00A704ED" w:rsidRPr="00AC4D95" w:rsidRDefault="00A704ED" w:rsidP="00A704ED">
      <w:pPr>
        <w:pStyle w:val="Kop2"/>
        <w:spacing w:before="532" w:line="232" w:lineRule="exact"/>
        <w:ind w:left="0" w:hanging="851"/>
        <w:textAlignment w:val="baseline"/>
      </w:pPr>
      <w:bookmarkStart w:id="82" w:name="_Toc209788994"/>
      <w:r w:rsidRPr="00AC4D95">
        <w:t>Wat verstaan we onder niet-woningen en waarom waarderen we deze anders?</w:t>
      </w:r>
      <w:bookmarkEnd w:id="82"/>
    </w:p>
    <w:p w14:paraId="07658182" w14:textId="16452F6A" w:rsidR="00F82A9C" w:rsidRPr="00F82A9C" w:rsidRDefault="00F82A9C" w:rsidP="00F82A9C">
      <w:pPr>
        <w:tabs>
          <w:tab w:val="num" w:pos="720"/>
        </w:tabs>
      </w:pPr>
      <w:r w:rsidRPr="00AC4D95">
        <w:t>Niet-woningen zijn gebouwen die niet of slechts deels worden gebruikt om in te wonen. Denk bijvoorbeeld aan w</w:t>
      </w:r>
      <w:r w:rsidRPr="00F82A9C">
        <w:t>inkels</w:t>
      </w:r>
      <w:r w:rsidRPr="00AC4D95">
        <w:t>, k</w:t>
      </w:r>
      <w:r w:rsidRPr="00F82A9C">
        <w:t>antoren</w:t>
      </w:r>
      <w:r w:rsidRPr="00AC4D95">
        <w:t>, b</w:t>
      </w:r>
      <w:r w:rsidRPr="00F82A9C">
        <w:t>edrijfspanden</w:t>
      </w:r>
      <w:r w:rsidRPr="00AC4D95">
        <w:t>, s</w:t>
      </w:r>
      <w:r w:rsidRPr="00F82A9C">
        <w:t>cholen</w:t>
      </w:r>
      <w:r w:rsidRPr="00AC4D95">
        <w:t>, z</w:t>
      </w:r>
      <w:r w:rsidRPr="00F82A9C">
        <w:t>iekenhuizen</w:t>
      </w:r>
      <w:r w:rsidRPr="00AC4D95">
        <w:t>, t</w:t>
      </w:r>
      <w:r w:rsidRPr="00F82A9C">
        <w:t>ankstations</w:t>
      </w:r>
      <w:r w:rsidRPr="00AC4D95">
        <w:t xml:space="preserve"> en r</w:t>
      </w:r>
      <w:r w:rsidRPr="00F82A9C">
        <w:t>ecreatiegebieden</w:t>
      </w:r>
    </w:p>
    <w:p w14:paraId="5C2600FC" w14:textId="77777777" w:rsidR="00F82A9C" w:rsidRPr="00F82A9C" w:rsidRDefault="00F82A9C" w:rsidP="00F82A9C">
      <w:r w:rsidRPr="00F82A9C">
        <w:t>Bij het bepalen van de WOZ-waarde van woningen gebruiken we vaak verkoopprijzen van vergelijkbare huizen. Voor niet-woningen zijn er veel minder verkoopgegevens beschikbaar.</w:t>
      </w:r>
    </w:p>
    <w:p w14:paraId="54687AE5" w14:textId="0D4A7525" w:rsidR="00F82A9C" w:rsidRPr="00F82A9C" w:rsidRDefault="00F82A9C" w:rsidP="00F82A9C">
      <w:pPr>
        <w:tabs>
          <w:tab w:val="num" w:pos="720"/>
        </w:tabs>
      </w:pPr>
      <w:r w:rsidRPr="00F82A9C">
        <w:t>Daarom gebruiken we bij niet-woningen andere informatie, zoals:</w:t>
      </w:r>
      <w:r w:rsidRPr="00AC4D95">
        <w:t xml:space="preserve"> h</w:t>
      </w:r>
      <w:r w:rsidRPr="00F82A9C">
        <w:t>uurprijzen</w:t>
      </w:r>
      <w:r w:rsidRPr="00AC4D95">
        <w:t>, b</w:t>
      </w:r>
      <w:r w:rsidRPr="00F82A9C">
        <w:t>ouwkosten</w:t>
      </w:r>
      <w:r w:rsidRPr="00AC4D95">
        <w:t>, g</w:t>
      </w:r>
      <w:r w:rsidRPr="00F82A9C">
        <w:t>rondprijzen</w:t>
      </w:r>
      <w:r w:rsidRPr="00AC4D95">
        <w:t xml:space="preserve"> en o</w:t>
      </w:r>
      <w:r w:rsidRPr="00F82A9C">
        <w:t>mzetcijfers</w:t>
      </w:r>
      <w:r w:rsidRPr="00AC4D95">
        <w:t>.</w:t>
      </w:r>
    </w:p>
    <w:p w14:paraId="7013B434" w14:textId="7738A216" w:rsidR="00D6744F" w:rsidRPr="00AC4D95" w:rsidRDefault="00F82A9C" w:rsidP="006830EF">
      <w:r w:rsidRPr="00F82A9C">
        <w:t>Zo zorgen we ervoor dat ook de WOZ-waarde van niet-woningen eerlijk en betrouwbaar wordt vastgesteld.</w:t>
      </w:r>
    </w:p>
    <w:p w14:paraId="71605346" w14:textId="7A939E7C" w:rsidR="00295EA8" w:rsidRPr="00AC4D95" w:rsidRDefault="00295EA8" w:rsidP="00295EA8">
      <w:pPr>
        <w:pStyle w:val="Kop2"/>
        <w:spacing w:before="532" w:line="232" w:lineRule="exact"/>
        <w:ind w:left="0" w:hanging="851"/>
        <w:textAlignment w:val="baseline"/>
      </w:pPr>
      <w:bookmarkStart w:id="83" w:name="_Toc209788995"/>
      <w:r w:rsidRPr="00AC4D95">
        <w:t>Drie hoofd-methodes van taxeren</w:t>
      </w:r>
      <w:bookmarkEnd w:id="83"/>
    </w:p>
    <w:p w14:paraId="556C543E" w14:textId="29560C18" w:rsidR="00EE21A6" w:rsidRPr="00AC4D95" w:rsidRDefault="002375AD" w:rsidP="00EE21A6">
      <w:r w:rsidRPr="002375AD">
        <w:t xml:space="preserve">Voor het bepalen van de WOZ-waarde van </w:t>
      </w:r>
      <w:r w:rsidRPr="002375AD">
        <w:rPr>
          <w:b/>
          <w:bCs/>
        </w:rPr>
        <w:t>niet-woningen</w:t>
      </w:r>
      <w:r w:rsidRPr="002375AD">
        <w:t xml:space="preserve"> (zoals winkels, scholen of tankstations) gebruiken we </w:t>
      </w:r>
      <w:r w:rsidRPr="002375AD">
        <w:rPr>
          <w:b/>
          <w:bCs/>
        </w:rPr>
        <w:t>drie verschillende methodes</w:t>
      </w:r>
      <w:r w:rsidRPr="002375AD">
        <w:t>. Welke methode we gebruiken hangt af van het soort gebouw.</w:t>
      </w:r>
      <w:r>
        <w:br/>
      </w:r>
    </w:p>
    <w:p w14:paraId="47A2823E" w14:textId="44DA32F0" w:rsidR="002375AD" w:rsidRPr="002375AD" w:rsidRDefault="002375AD" w:rsidP="002375AD">
      <w:pPr>
        <w:spacing w:before="91" w:line="249" w:lineRule="exact"/>
        <w:textAlignment w:val="baseline"/>
      </w:pPr>
      <w:r>
        <w:rPr>
          <w:i/>
          <w:iCs/>
        </w:rPr>
        <w:t xml:space="preserve">1) </w:t>
      </w:r>
      <w:r w:rsidR="00D27C86" w:rsidRPr="00AC4D95">
        <w:rPr>
          <w:i/>
          <w:iCs/>
        </w:rPr>
        <w:t>Huurwaarde</w:t>
      </w:r>
      <w:r w:rsidR="00D27C86" w:rsidRPr="00AC4D95">
        <w:rPr>
          <w:rFonts w:ascii="Cambria Math" w:hAnsi="Cambria Math" w:cs="Cambria Math"/>
          <w:i/>
          <w:iCs/>
        </w:rPr>
        <w:t>‑</w:t>
      </w:r>
      <w:r w:rsidR="00D27C86" w:rsidRPr="00AC4D95">
        <w:rPr>
          <w:i/>
          <w:iCs/>
        </w:rPr>
        <w:t>kapitalisatiemethode</w:t>
      </w:r>
      <w:r>
        <w:rPr>
          <w:i/>
          <w:iCs/>
        </w:rPr>
        <w:br/>
      </w:r>
      <w:r w:rsidRPr="002375AD">
        <w:t>Deze methode is geschikt voor courante niet-woningen — dat zijn gebouwen die makkelijk te verkopen of verhuren zijn, zoals:</w:t>
      </w:r>
    </w:p>
    <w:p w14:paraId="406B6A93"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Winkels</w:t>
      </w:r>
    </w:p>
    <w:p w14:paraId="73E47260"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Kantoren</w:t>
      </w:r>
    </w:p>
    <w:p w14:paraId="1E04B913"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Bedrijfsruimten</w:t>
      </w:r>
    </w:p>
    <w:p w14:paraId="363CCC78" w14:textId="77777777" w:rsidR="002375AD" w:rsidRPr="002375AD" w:rsidRDefault="002375AD" w:rsidP="002375AD">
      <w:pPr>
        <w:spacing w:before="91" w:line="249" w:lineRule="exact"/>
        <w:textAlignment w:val="baseline"/>
      </w:pPr>
      <w:r w:rsidRPr="002375AD">
        <w:t>Hoe werkt het?</w:t>
      </w:r>
    </w:p>
    <w:p w14:paraId="557CE4C5"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We bepalen eerst de huurwaarde op de waardepeildatum, op basis van vergelijkbare huurcontracten</w:t>
      </w:r>
    </w:p>
    <w:p w14:paraId="336136DA"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Daarna berekenen we de kapitalisatiefactor: dit is het aantal keer de huurwaarde dat een koper bereid is te betalen</w:t>
      </w:r>
    </w:p>
    <w:p w14:paraId="33822881"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Met deze factor rekenen we de huurwaarde om naar de marktwaarde</w:t>
      </w:r>
    </w:p>
    <w:p w14:paraId="2A58D60B" w14:textId="2358B881" w:rsidR="00D27C86" w:rsidRDefault="00D27C86" w:rsidP="00295EA8">
      <w:pPr>
        <w:spacing w:before="91" w:line="249" w:lineRule="exact"/>
        <w:textAlignment w:val="baseline"/>
      </w:pPr>
    </w:p>
    <w:p w14:paraId="7FB6451C" w14:textId="1E3CFE08" w:rsidR="002375AD" w:rsidRPr="002375AD" w:rsidRDefault="002375AD" w:rsidP="002375AD">
      <w:pPr>
        <w:spacing w:before="91" w:line="249" w:lineRule="exact"/>
        <w:textAlignment w:val="baseline"/>
      </w:pPr>
      <w:r>
        <w:rPr>
          <w:i/>
          <w:iCs/>
        </w:rPr>
        <w:t xml:space="preserve">2) </w:t>
      </w:r>
      <w:r w:rsidR="00D27C86" w:rsidRPr="00AC4D95">
        <w:rPr>
          <w:i/>
          <w:iCs/>
        </w:rPr>
        <w:t>Gecorrigeerde vervangingswaarde</w:t>
      </w:r>
      <w:r w:rsidR="00A704ED" w:rsidRPr="00AC4D95">
        <w:rPr>
          <w:i/>
          <w:iCs/>
        </w:rPr>
        <w:br/>
      </w:r>
      <w:r w:rsidRPr="002375AD">
        <w:t>Deze methode gebruiken we voor incourante objecten — dat zijn gebouwen die moeilijk te verkopen of te verhuren zijn, zoals:</w:t>
      </w:r>
    </w:p>
    <w:p w14:paraId="0E8632BE"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Scholen</w:t>
      </w:r>
    </w:p>
    <w:p w14:paraId="4D556855"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Ziekenhuizen</w:t>
      </w:r>
    </w:p>
    <w:p w14:paraId="60905F64"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Energie- en waterinstallaties</w:t>
      </w:r>
    </w:p>
    <w:p w14:paraId="1DA8695B" w14:textId="77777777" w:rsidR="002375AD" w:rsidRPr="002375AD" w:rsidRDefault="002375AD" w:rsidP="002375AD">
      <w:pPr>
        <w:spacing w:before="91" w:line="249" w:lineRule="exact"/>
        <w:textAlignment w:val="baseline"/>
      </w:pPr>
      <w:r w:rsidRPr="002375AD">
        <w:t>Hoe werkt het?</w:t>
      </w:r>
    </w:p>
    <w:p w14:paraId="60DE7C5B"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We berekenen de bouwkosten, inclusief inrichting en bijkomende kosten</w:t>
      </w:r>
    </w:p>
    <w:p w14:paraId="5255A705"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Daarna corrigeren we voor technische veroudering (zoals oude installaties) en functionele veroudering (zoals een gebouw dat niet meer goed past bij het gebruik)</w:t>
      </w:r>
    </w:p>
    <w:p w14:paraId="3AF53D3D"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De grondwaarde wordt apart vastgesteld</w:t>
      </w:r>
    </w:p>
    <w:p w14:paraId="6D3B1F81"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Dit leidt tot de gecorrigeerde vervangingswaarde</w:t>
      </w:r>
    </w:p>
    <w:p w14:paraId="484FE24B" w14:textId="48724077" w:rsidR="00D27C86" w:rsidRPr="00AC4D95" w:rsidRDefault="002375AD" w:rsidP="00A704ED">
      <w:pPr>
        <w:spacing w:before="91" w:line="249" w:lineRule="exact"/>
        <w:textAlignment w:val="baseline"/>
      </w:pPr>
      <w:r>
        <w:br/>
      </w:r>
      <w:r>
        <w:br/>
      </w:r>
    </w:p>
    <w:p w14:paraId="542F1085" w14:textId="7E8232F1" w:rsidR="002375AD" w:rsidRPr="002375AD" w:rsidRDefault="00A704ED" w:rsidP="002375AD">
      <w:pPr>
        <w:spacing w:before="91" w:line="249" w:lineRule="exact"/>
        <w:textAlignment w:val="baseline"/>
      </w:pPr>
      <w:r w:rsidRPr="00AC4D95">
        <w:rPr>
          <w:i/>
          <w:iCs/>
        </w:rPr>
        <w:lastRenderedPageBreak/>
        <w:br/>
      </w:r>
      <w:r w:rsidR="002375AD">
        <w:rPr>
          <w:i/>
          <w:iCs/>
        </w:rPr>
        <w:t xml:space="preserve">3) </w:t>
      </w:r>
      <w:r w:rsidR="00D27C86" w:rsidRPr="00AC4D95">
        <w:rPr>
          <w:i/>
          <w:iCs/>
        </w:rPr>
        <w:t>Discounted Cash Flow (DCF)</w:t>
      </w:r>
      <w:r w:rsidRPr="00AC4D95">
        <w:br/>
      </w:r>
      <w:r w:rsidR="002375AD" w:rsidRPr="002375AD">
        <w:t xml:space="preserve">Deze methode gebruiken we voor </w:t>
      </w:r>
      <w:r w:rsidR="002375AD" w:rsidRPr="002375AD">
        <w:rPr>
          <w:b/>
          <w:bCs/>
        </w:rPr>
        <w:t>specifieke objecten</w:t>
      </w:r>
      <w:r w:rsidR="002375AD" w:rsidRPr="002375AD">
        <w:t xml:space="preserve"> zoals:</w:t>
      </w:r>
    </w:p>
    <w:p w14:paraId="2C998FEA"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Campings</w:t>
      </w:r>
    </w:p>
    <w:p w14:paraId="1A32D66E"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Tankstations</w:t>
      </w:r>
    </w:p>
    <w:p w14:paraId="2B590C4F" w14:textId="77777777" w:rsidR="002375AD" w:rsidRPr="002375AD" w:rsidRDefault="002375AD" w:rsidP="002375AD">
      <w:pPr>
        <w:spacing w:before="91" w:line="249" w:lineRule="exact"/>
        <w:textAlignment w:val="baseline"/>
      </w:pPr>
      <w:r w:rsidRPr="002375AD">
        <w:t>Hoe werkt het?</w:t>
      </w:r>
    </w:p>
    <w:p w14:paraId="1239FE15"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We kijken naar de verwachte toekomstige inkomsten (zoals omzet)</w:t>
      </w:r>
    </w:p>
    <w:p w14:paraId="55D514C3"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Die inkomsten worden teruggerekend naar de huidige waarde</w:t>
      </w:r>
    </w:p>
    <w:p w14:paraId="6A8A7253" w14:textId="77777777" w:rsidR="002375AD" w:rsidRPr="002375AD" w:rsidRDefault="002375AD" w:rsidP="002375AD">
      <w:pPr>
        <w:numPr>
          <w:ilvl w:val="0"/>
          <w:numId w:val="54"/>
        </w:numPr>
        <w:rPr>
          <w:rFonts w:cstheme="minorHAnsi"/>
          <w:color w:val="000000" w:themeColor="text1"/>
        </w:rPr>
      </w:pPr>
      <w:r w:rsidRPr="002375AD">
        <w:rPr>
          <w:rFonts w:cstheme="minorHAnsi"/>
          <w:color w:val="000000" w:themeColor="text1"/>
        </w:rPr>
        <w:t>Zo bepalen we de marktwaarde op basis van toekomstige opbrengsten</w:t>
      </w:r>
    </w:p>
    <w:p w14:paraId="2D1005B6" w14:textId="3E765C01" w:rsidR="00B541F5" w:rsidRPr="00AC4D95" w:rsidRDefault="00B541F5" w:rsidP="00B541F5">
      <w:pPr>
        <w:pStyle w:val="Kop2"/>
        <w:spacing w:before="532" w:line="232" w:lineRule="exact"/>
        <w:ind w:left="0" w:hanging="851"/>
        <w:textAlignment w:val="baseline"/>
      </w:pPr>
      <w:bookmarkStart w:id="84" w:name="_Toc209788996"/>
      <w:r w:rsidRPr="00AC4D95">
        <w:t>Modelmatig taxeren en sam</w:t>
      </w:r>
      <w:r w:rsidR="00A704ED" w:rsidRPr="00AC4D95">
        <w:t>e</w:t>
      </w:r>
      <w:r w:rsidRPr="00AC4D95">
        <w:t>nwerking</w:t>
      </w:r>
      <w:bookmarkEnd w:id="84"/>
    </w:p>
    <w:p w14:paraId="5B8FC31D" w14:textId="78018363" w:rsidR="00F82A9C" w:rsidRPr="00F82A9C" w:rsidRDefault="00F82A9C" w:rsidP="00F82A9C">
      <w:r w:rsidRPr="00F82A9C">
        <w:t>Voor het bepalen van de WOZ-waarde van niet-woningen gebruiken we zoveel mogelijk automatische rekenmodellen. Dat noemen we modelmatig taxeren.</w:t>
      </w:r>
    </w:p>
    <w:p w14:paraId="353D1C55" w14:textId="77777777" w:rsidR="00F82A9C" w:rsidRPr="00F82A9C" w:rsidRDefault="00F82A9C" w:rsidP="00F82A9C">
      <w:r w:rsidRPr="00F82A9C">
        <w:t>Als er te weinig lokale gegevens beschikbaar zijn, gebruiken we informatie uit andere regio’s of uit heel Nederland. Zo zorgen we ervoor dat de waardebepaling toch betrouwbaar en eerlijk is.</w:t>
      </w:r>
    </w:p>
    <w:p w14:paraId="0474B8D5" w14:textId="77777777" w:rsidR="00F82A9C" w:rsidRPr="00F82A9C" w:rsidRDefault="00F82A9C" w:rsidP="00F82A9C">
      <w:r w:rsidRPr="00F82A9C">
        <w:t>De VNG (Vereniging van Nederlandse Gemeenten) heeft hiervoor taxatiewijzers gemaakt. Dat zijn bestanden met:</w:t>
      </w:r>
    </w:p>
    <w:p w14:paraId="0CE36F97" w14:textId="77777777" w:rsidR="00F82A9C" w:rsidRPr="00F82A9C" w:rsidRDefault="00F82A9C" w:rsidP="00174709">
      <w:pPr>
        <w:numPr>
          <w:ilvl w:val="0"/>
          <w:numId w:val="55"/>
        </w:numPr>
      </w:pPr>
      <w:r w:rsidRPr="00F82A9C">
        <w:t>Richtlijnen voor het taxeren van niet-woningen</w:t>
      </w:r>
    </w:p>
    <w:p w14:paraId="0C3CADC7" w14:textId="77777777" w:rsidR="00F82A9C" w:rsidRPr="00F82A9C" w:rsidRDefault="00F82A9C" w:rsidP="00174709">
      <w:pPr>
        <w:numPr>
          <w:ilvl w:val="0"/>
          <w:numId w:val="55"/>
        </w:numPr>
      </w:pPr>
      <w:r w:rsidRPr="00F82A9C">
        <w:t>Kengetallen zoals huurprijzen, omzetcijfers en bouwkosten per type pand</w:t>
      </w:r>
    </w:p>
    <w:p w14:paraId="17B3B155" w14:textId="2EE725DC" w:rsidR="00F82A9C" w:rsidRPr="00AC4D95" w:rsidRDefault="00F82A9C" w:rsidP="00D6744F">
      <w:r w:rsidRPr="00F82A9C">
        <w:t>Deze taxatiewijzers worden gebruikt in het rekenmodel Tiox. Daardoor hoeft de taxateur niet alles handmatig uit te rekenen, maar kan hij werken met betrouwbare gegevens en vaste uitgangspunten.</w:t>
      </w:r>
    </w:p>
    <w:p w14:paraId="7C8B0A18" w14:textId="308E3BEE" w:rsidR="00B541F5" w:rsidRPr="00AC4D95" w:rsidRDefault="00B541F5" w:rsidP="00B541F5">
      <w:pPr>
        <w:pStyle w:val="Kop2"/>
        <w:spacing w:before="532" w:line="232" w:lineRule="exact"/>
        <w:ind w:left="0" w:hanging="851"/>
        <w:textAlignment w:val="baseline"/>
      </w:pPr>
      <w:bookmarkStart w:id="85" w:name="_Toc209788997"/>
      <w:r w:rsidRPr="00AC4D95">
        <w:t>Proces en controle</w:t>
      </w:r>
      <w:bookmarkEnd w:id="85"/>
    </w:p>
    <w:p w14:paraId="0F30ADCB" w14:textId="77777777" w:rsidR="00D6744F" w:rsidRPr="00AC4D95" w:rsidRDefault="00D6744F" w:rsidP="00EE21A6">
      <w:r w:rsidRPr="00AC4D95">
        <w:t>Het taxeren gebeurt in vier stappen:</w:t>
      </w:r>
    </w:p>
    <w:p w14:paraId="29646633" w14:textId="1BCE24C5" w:rsidR="00D27C86" w:rsidRPr="002375AD" w:rsidRDefault="00D27C86" w:rsidP="002375AD">
      <w:pPr>
        <w:numPr>
          <w:ilvl w:val="0"/>
          <w:numId w:val="54"/>
        </w:numPr>
        <w:rPr>
          <w:rFonts w:cstheme="minorHAnsi"/>
          <w:color w:val="000000" w:themeColor="text1"/>
        </w:rPr>
      </w:pPr>
      <w:r w:rsidRPr="002375AD">
        <w:rPr>
          <w:rFonts w:cstheme="minorHAnsi"/>
          <w:color w:val="000000" w:themeColor="text1"/>
        </w:rPr>
        <w:t>Verzamelen van marktinformatie</w:t>
      </w:r>
      <w:r w:rsidR="00A704ED" w:rsidRPr="002375AD">
        <w:rPr>
          <w:rFonts w:cstheme="minorHAnsi"/>
          <w:color w:val="000000" w:themeColor="text1"/>
        </w:rPr>
        <w:t>, zoals v</w:t>
      </w:r>
      <w:r w:rsidRPr="002375AD">
        <w:rPr>
          <w:rFonts w:cstheme="minorHAnsi"/>
          <w:color w:val="000000" w:themeColor="text1"/>
        </w:rPr>
        <w:t>erkoop</w:t>
      </w:r>
      <w:r w:rsidR="00EE21A6" w:rsidRPr="002375AD">
        <w:rPr>
          <w:rFonts w:cstheme="minorHAnsi"/>
          <w:color w:val="000000" w:themeColor="text1"/>
        </w:rPr>
        <w:t>prijzen,</w:t>
      </w:r>
      <w:r w:rsidRPr="002375AD">
        <w:rPr>
          <w:rFonts w:cstheme="minorHAnsi"/>
          <w:color w:val="000000" w:themeColor="text1"/>
        </w:rPr>
        <w:t xml:space="preserve"> huurprijzen, bouwkosten, winst</w:t>
      </w:r>
      <w:r w:rsidR="00EE21A6" w:rsidRPr="002375AD">
        <w:rPr>
          <w:rFonts w:cstheme="minorHAnsi"/>
          <w:color w:val="000000" w:themeColor="text1"/>
        </w:rPr>
        <w:t>marges</w:t>
      </w:r>
      <w:r w:rsidR="00A704ED" w:rsidRPr="002375AD">
        <w:rPr>
          <w:rFonts w:cstheme="minorHAnsi"/>
          <w:color w:val="000000" w:themeColor="text1"/>
        </w:rPr>
        <w:t>;</w:t>
      </w:r>
    </w:p>
    <w:p w14:paraId="030672D7" w14:textId="7476DA00" w:rsidR="00EE21A6" w:rsidRPr="002375AD" w:rsidRDefault="00EE21A6" w:rsidP="002375AD">
      <w:pPr>
        <w:numPr>
          <w:ilvl w:val="0"/>
          <w:numId w:val="54"/>
        </w:numPr>
        <w:rPr>
          <w:rFonts w:cstheme="minorHAnsi"/>
          <w:color w:val="000000" w:themeColor="text1"/>
        </w:rPr>
      </w:pPr>
      <w:r w:rsidRPr="002375AD">
        <w:rPr>
          <w:rFonts w:cstheme="minorHAnsi"/>
          <w:color w:val="000000" w:themeColor="text1"/>
        </w:rPr>
        <w:t>Kiezen van de juiste methode per type pand (courant, incourant of specifiek);</w:t>
      </w:r>
    </w:p>
    <w:p w14:paraId="2970573B" w14:textId="315BDA4C" w:rsidR="00EE21A6" w:rsidRPr="002375AD" w:rsidRDefault="00EE21A6" w:rsidP="002375AD">
      <w:pPr>
        <w:numPr>
          <w:ilvl w:val="0"/>
          <w:numId w:val="54"/>
        </w:numPr>
        <w:rPr>
          <w:rFonts w:cstheme="minorHAnsi"/>
          <w:color w:val="000000" w:themeColor="text1"/>
        </w:rPr>
      </w:pPr>
      <w:r w:rsidRPr="002375AD">
        <w:rPr>
          <w:rFonts w:cstheme="minorHAnsi"/>
          <w:color w:val="000000" w:themeColor="text1"/>
        </w:rPr>
        <w:t>Automatisch berekenen met landelijke kengetallen. Waar nodig vult de taxateur gegevens handmatig aan;</w:t>
      </w:r>
    </w:p>
    <w:p w14:paraId="14064FAC" w14:textId="77777777" w:rsidR="00EE21A6" w:rsidRPr="002375AD" w:rsidRDefault="00EE21A6" w:rsidP="002375AD">
      <w:pPr>
        <w:numPr>
          <w:ilvl w:val="0"/>
          <w:numId w:val="54"/>
        </w:numPr>
        <w:rPr>
          <w:rFonts w:cstheme="minorHAnsi"/>
          <w:color w:val="000000" w:themeColor="text1"/>
        </w:rPr>
      </w:pPr>
      <w:r w:rsidRPr="002375AD">
        <w:rPr>
          <w:rFonts w:cstheme="minorHAnsi"/>
          <w:color w:val="000000" w:themeColor="text1"/>
        </w:rPr>
        <w:t>Controleren: er worden steekproeven gedaan door het taxatiebureau en de gemeente. De Waarderingskamer houdt extern toezicht.</w:t>
      </w:r>
    </w:p>
    <w:p w14:paraId="4BE8964A" w14:textId="646CDBE0" w:rsidR="00B541F5" w:rsidRPr="00AC4D95" w:rsidRDefault="00B541F5" w:rsidP="00B541F5">
      <w:pPr>
        <w:pStyle w:val="Kop2"/>
        <w:spacing w:before="532" w:line="232" w:lineRule="exact"/>
        <w:ind w:left="0" w:hanging="851"/>
        <w:textAlignment w:val="baseline"/>
      </w:pPr>
      <w:bookmarkStart w:id="86" w:name="_Toc209788998"/>
      <w:r w:rsidRPr="00AC4D95">
        <w:t>Wat ziet u hiervan?</w:t>
      </w:r>
      <w:bookmarkEnd w:id="86"/>
    </w:p>
    <w:p w14:paraId="104398B5" w14:textId="77777777" w:rsidR="00EE21A6" w:rsidRPr="00AC4D95" w:rsidRDefault="00EE21A6" w:rsidP="00EE21A6">
      <w:r w:rsidRPr="00AC4D95">
        <w:t>In het taxatieverslag bij uw aanslag staat:</w:t>
      </w:r>
    </w:p>
    <w:p w14:paraId="0C460B75" w14:textId="2BD25C32" w:rsidR="00EE21A6" w:rsidRPr="00AC4D95" w:rsidRDefault="00EE21A6" w:rsidP="00174709">
      <w:pPr>
        <w:pStyle w:val="Lijstalinea"/>
        <w:numPr>
          <w:ilvl w:val="0"/>
          <w:numId w:val="16"/>
        </w:numPr>
      </w:pPr>
      <w:r w:rsidRPr="00AC4D95">
        <w:t>Welke methode is gebruikt;</w:t>
      </w:r>
    </w:p>
    <w:p w14:paraId="763247B7" w14:textId="4027A1B0" w:rsidR="00EE21A6" w:rsidRPr="00AC4D95" w:rsidRDefault="00EE21A6" w:rsidP="00174709">
      <w:pPr>
        <w:pStyle w:val="Lijstalinea"/>
        <w:numPr>
          <w:ilvl w:val="0"/>
          <w:numId w:val="16"/>
        </w:numPr>
      </w:pPr>
      <w:r w:rsidRPr="00AC4D95">
        <w:t>Gegevens zoals huurwaarde, omzet en kapitalisatiefactor;</w:t>
      </w:r>
    </w:p>
    <w:p w14:paraId="01F62AE0" w14:textId="4B72A744" w:rsidR="00EE21A6" w:rsidRPr="00AC4D95" w:rsidRDefault="00EE21A6" w:rsidP="00174709">
      <w:pPr>
        <w:pStyle w:val="Lijstalinea"/>
        <w:numPr>
          <w:ilvl w:val="0"/>
          <w:numId w:val="16"/>
        </w:numPr>
      </w:pPr>
      <w:r w:rsidRPr="00AC4D95">
        <w:t>Bij vervangingswaarde: bouwkosten en aftrekposten;</w:t>
      </w:r>
    </w:p>
    <w:p w14:paraId="5BD77C5C" w14:textId="5465EE43" w:rsidR="00EE21A6" w:rsidRPr="00AC4D95" w:rsidRDefault="00EE21A6" w:rsidP="00174709">
      <w:pPr>
        <w:pStyle w:val="Lijstalinea"/>
        <w:numPr>
          <w:ilvl w:val="0"/>
          <w:numId w:val="16"/>
        </w:numPr>
      </w:pPr>
      <w:r w:rsidRPr="00AC4D95">
        <w:t>Bij DCF: omzetgegevens en berekeningen.</w:t>
      </w:r>
    </w:p>
    <w:p w14:paraId="724A623B" w14:textId="680B5F75" w:rsidR="00F82A9C" w:rsidRPr="00AC4D95" w:rsidRDefault="00F82A9C" w:rsidP="00F82A9C">
      <w:r w:rsidRPr="00AC4D95">
        <w:t>Door deze methodes te combineren met landelijke cijfers en strenge controles, zorgen we voor een eerlijke, duidelijke en betrouwbare WOZ-waarde van niet-woningen in onze gemeenten.</w:t>
      </w:r>
    </w:p>
    <w:p w14:paraId="22E62284" w14:textId="77777777" w:rsidR="00BF0B35" w:rsidRPr="00AC4D95" w:rsidRDefault="00BF0B35" w:rsidP="00C7402A">
      <w:pPr>
        <w:spacing w:before="91" w:line="249" w:lineRule="exact"/>
        <w:ind w:left="144"/>
        <w:textAlignment w:val="baseline"/>
      </w:pPr>
    </w:p>
    <w:sectPr w:rsidR="00BF0B35" w:rsidRPr="00AC4D95" w:rsidSect="00F4131B">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E297E" w14:textId="77777777" w:rsidR="00A36F1B" w:rsidRDefault="00A36F1B" w:rsidP="00E16DEA">
      <w:r>
        <w:separator/>
      </w:r>
    </w:p>
  </w:endnote>
  <w:endnote w:type="continuationSeparator" w:id="0">
    <w:p w14:paraId="4B27883A" w14:textId="77777777" w:rsidR="00A36F1B" w:rsidRDefault="00A36F1B" w:rsidP="00E1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ivers">
    <w:altName w:val="Calibri"/>
    <w:panose1 w:val="02000000000000000000"/>
    <w:charset w:val="00"/>
    <w:family w:val="modern"/>
    <w:notTrueType/>
    <w:pitch w:val="variable"/>
    <w:sig w:usb0="800000A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OARDEAST Caps">
    <w:altName w:val="Calibri"/>
    <w:panose1 w:val="02000000000000000000"/>
    <w:charset w:val="00"/>
    <w:family w:val="modern"/>
    <w:notTrueType/>
    <w:pitch w:val="variable"/>
    <w:sig w:usb0="00000007" w:usb1="00000000" w:usb2="00000000" w:usb3="00000000" w:csb0="00000093"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oppins">
    <w:panose1 w:val="00000000000000000000"/>
    <w:charset w:val="00"/>
    <w:family w:val="modern"/>
    <w:notTrueType/>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C58E" w14:textId="77777777" w:rsidR="002E15B3" w:rsidRDefault="00E02B08" w:rsidP="00E16DEA">
    <w:pPr>
      <w:pStyle w:val="Voettekst"/>
    </w:pPr>
    <w:sdt>
      <w:sdtPr>
        <w:rPr>
          <w:rFonts w:asciiTheme="majorHAnsi" w:eastAsiaTheme="majorEastAsia" w:hAnsiTheme="majorHAnsi" w:cstheme="majorBidi"/>
        </w:rPr>
        <w:id w:val="832648650"/>
        <w:temporary/>
        <w:showingPlcHdr/>
      </w:sdtPr>
      <w:sdtEndPr/>
      <w:sdtContent>
        <w:r w:rsidR="002E15B3">
          <w:rPr>
            <w:rFonts w:asciiTheme="majorHAnsi" w:eastAsiaTheme="majorEastAsia" w:hAnsiTheme="majorHAnsi" w:cstheme="majorBidi"/>
          </w:rPr>
          <w:t>[Type text]</w:t>
        </w:r>
      </w:sdtContent>
    </w:sdt>
    <w:r w:rsidR="002E15B3">
      <w:rPr>
        <w:rFonts w:asciiTheme="majorHAnsi" w:eastAsiaTheme="majorEastAsia" w:hAnsiTheme="majorHAnsi" w:cstheme="majorBidi"/>
      </w:rPr>
      <w:ptab w:relativeTo="margin" w:alignment="right" w:leader="none"/>
    </w:r>
    <w:r w:rsidR="002E15B3">
      <w:rPr>
        <w:rFonts w:asciiTheme="majorHAnsi" w:eastAsiaTheme="majorEastAsia" w:hAnsiTheme="majorHAnsi" w:cstheme="majorBidi"/>
      </w:rPr>
      <w:t xml:space="preserve">Pagina </w:t>
    </w:r>
    <w:r w:rsidR="002E15B3">
      <w:rPr>
        <w:rFonts w:asciiTheme="minorHAnsi" w:hAnsiTheme="minorHAnsi" w:cstheme="minorBidi"/>
      </w:rPr>
      <w:fldChar w:fldCharType="begin"/>
    </w:r>
    <w:r w:rsidR="002E15B3">
      <w:instrText>PAGE   \* MERGEFORMAT</w:instrText>
    </w:r>
    <w:r w:rsidR="002E15B3">
      <w:rPr>
        <w:rFonts w:asciiTheme="minorHAnsi" w:hAnsiTheme="minorHAnsi" w:cstheme="minorBidi"/>
      </w:rPr>
      <w:fldChar w:fldCharType="separate"/>
    </w:r>
    <w:r w:rsidR="002E15B3" w:rsidRPr="005C0F56">
      <w:rPr>
        <w:rFonts w:asciiTheme="majorHAnsi" w:eastAsiaTheme="majorEastAsia" w:hAnsiTheme="majorHAnsi" w:cstheme="majorBidi"/>
      </w:rPr>
      <w:t>4</w:t>
    </w:r>
    <w:r w:rsidR="002E15B3">
      <w:rPr>
        <w:rFonts w:asciiTheme="majorHAnsi" w:eastAsiaTheme="majorEastAsia" w:hAnsiTheme="majorHAnsi" w:cstheme="majorBidi"/>
      </w:rPr>
      <w:fldChar w:fldCharType="end"/>
    </w:r>
    <w:r w:rsidR="002E15B3">
      <w:rPr>
        <w:noProof/>
      </w:rPr>
      <mc:AlternateContent>
        <mc:Choice Requires="wpg">
          <w:drawing>
            <wp:anchor distT="0" distB="0" distL="114300" distR="114300" simplePos="0" relativeHeight="251646976" behindDoc="0" locked="0" layoutInCell="0" allowOverlap="1" wp14:anchorId="10F2AA52" wp14:editId="487CD69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10C81B10" id="Group 441" o:spid="_x0000_s1026" style="position:absolute;margin-left:0;margin-top:0;width:610.8pt;height:64.8pt;flip:y;z-index:25164697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2E15B3">
      <w:rPr>
        <w:noProof/>
      </w:rPr>
      <mc:AlternateContent>
        <mc:Choice Requires="wps">
          <w:drawing>
            <wp:anchor distT="0" distB="0" distL="114300" distR="114300" simplePos="0" relativeHeight="251655168" behindDoc="0" locked="0" layoutInCell="1" allowOverlap="1" wp14:anchorId="78405D27" wp14:editId="58429142">
              <wp:simplePos x="0" y="0"/>
              <wp:positionH relativeFrom="leftMargin">
                <wp:align>center</wp:align>
              </wp:positionH>
              <wp:positionV relativeFrom="page">
                <wp:align>bottom</wp:align>
              </wp:positionV>
              <wp:extent cx="90805" cy="822960"/>
              <wp:effectExtent l="0" t="0" r="23495" b="1841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txbx>
                      <w:txbxContent>
                        <w:p w14:paraId="5B13A529" w14:textId="77777777" w:rsidR="00E81597" w:rsidRDefault="00E81597" w:rsidP="00E815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8405D27" id="Rectangle 444" o:spid="_x0000_s1031" style="position:absolute;margin-left:0;margin-top:0;width:7.15pt;height:64.8pt;z-index:25165516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" fillcolor="#4bacc6 [3208]" strokecolor="#4f81bd [3204]">
              <v:textbox>
                <w:txbxContent>
                  <w:p w14:paraId="5B13A529" w14:textId="77777777" w:rsidR="00E81597" w:rsidRDefault="00E81597" w:rsidP="00E81597">
                    <w:pPr>
                      <w:jc w:val="center"/>
                    </w:pPr>
                  </w:p>
                </w:txbxContent>
              </v:textbox>
              <w10:wrap anchorx="margin" anchory="page"/>
            </v:rect>
          </w:pict>
        </mc:Fallback>
      </mc:AlternateContent>
    </w:r>
    <w:r w:rsidR="002E15B3">
      <w:rPr>
        <w:noProof/>
      </w:rPr>
      <mc:AlternateContent>
        <mc:Choice Requires="wps">
          <w:drawing>
            <wp:anchor distT="0" distB="0" distL="114300" distR="114300" simplePos="0" relativeHeight="251651072" behindDoc="0" locked="0" layoutInCell="1" allowOverlap="1" wp14:anchorId="0CCB86FE" wp14:editId="770674F8">
              <wp:simplePos x="0" y="0"/>
              <wp:positionH relativeFrom="rightMargin">
                <wp:align>center</wp:align>
              </wp:positionH>
              <wp:positionV relativeFrom="page">
                <wp:align>bottom</wp:align>
              </wp:positionV>
              <wp:extent cx="91440" cy="822960"/>
              <wp:effectExtent l="0" t="0" r="22860" b="1841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txbx>
                      <w:txbxContent>
                        <w:p w14:paraId="65C39A22" w14:textId="77777777" w:rsidR="00E81597" w:rsidRDefault="00E81597" w:rsidP="00E815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CCB86FE" id="Rectangle 445" o:spid="_x0000_s1032" style="position:absolute;margin-left:0;margin-top:0;width:7.2pt;height:64.8pt;z-index:25165107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" fillcolor="#4bacc6 [3208]" strokecolor="#4f81bd [3204]">
              <v:textbox>
                <w:txbxContent>
                  <w:p w14:paraId="65C39A22" w14:textId="77777777" w:rsidR="00E81597" w:rsidRDefault="00E81597" w:rsidP="00E81597">
                    <w:pPr>
                      <w:jc w:val="center"/>
                    </w:pPr>
                  </w:p>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14A4" w14:textId="77777777" w:rsidR="002E15B3" w:rsidRDefault="002E15B3" w:rsidP="00E16DEA">
    <w:pPr>
      <w:pStyle w:val="Voettekst"/>
    </w:pPr>
    <w:r>
      <w:rPr>
        <w:noProof/>
      </w:rPr>
      <w:drawing>
        <wp:anchor distT="0" distB="0" distL="114300" distR="114300" simplePos="0" relativeHeight="251671552" behindDoc="0" locked="0" layoutInCell="1" allowOverlap="1" wp14:anchorId="4DC23EDC" wp14:editId="2FF26600">
          <wp:simplePos x="0" y="0"/>
          <wp:positionH relativeFrom="column">
            <wp:posOffset>4433732</wp:posOffset>
          </wp:positionH>
          <wp:positionV relativeFrom="paragraph">
            <wp:posOffset>-951865</wp:posOffset>
          </wp:positionV>
          <wp:extent cx="2069419" cy="1188000"/>
          <wp:effectExtent l="0" t="0" r="762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meenteNOARDEASTfryslan_s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9419" cy="1188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B8C5" w14:textId="77777777" w:rsidR="002E15B3" w:rsidRDefault="002E15B3" w:rsidP="00E16DE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FD76" w14:textId="77777777" w:rsidR="00E37160" w:rsidRDefault="00E37160" w:rsidP="00E16DEA">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4B27" w14:textId="77777777" w:rsidR="00E37160" w:rsidRDefault="00E37160" w:rsidP="00E16DEA">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A6A" w14:textId="77777777" w:rsidR="00E37160" w:rsidRDefault="00E37160" w:rsidP="00E16D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E0459" w14:textId="77777777" w:rsidR="00A36F1B" w:rsidRDefault="00A36F1B" w:rsidP="00E16DEA">
      <w:r>
        <w:separator/>
      </w:r>
    </w:p>
  </w:footnote>
  <w:footnote w:type="continuationSeparator" w:id="0">
    <w:p w14:paraId="2C2DEAEC" w14:textId="77777777" w:rsidR="00A36F1B" w:rsidRDefault="00A36F1B" w:rsidP="00E16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71F8" w14:textId="77777777" w:rsidR="002E15B3" w:rsidRDefault="002E15B3" w:rsidP="00E16DEA">
    <w:pPr>
      <w:pStyle w:val="Koptekst"/>
      <w:rPr>
        <w:rFonts w:eastAsiaTheme="majorEastAsia"/>
      </w:rPr>
    </w:pPr>
    <w:r>
      <w:rPr>
        <w:rFonts w:eastAsiaTheme="majorEastAsia"/>
      </w:rPr>
      <w:t>Marketingplan Adventure Works</w:t>
    </w:r>
  </w:p>
  <w:p w14:paraId="77BE20D1" w14:textId="77777777" w:rsidR="002E15B3" w:rsidRDefault="002E15B3" w:rsidP="00E16DEA">
    <w:pPr>
      <w:pStyle w:val="Koptekst"/>
    </w:pPr>
    <w:r>
      <w:rPr>
        <w:rFonts w:eastAsiaTheme="majorEastAsia"/>
        <w:noProof/>
      </w:rPr>
      <mc:AlternateContent>
        <mc:Choice Requires="wpg">
          <w:drawing>
            <wp:anchor distT="0" distB="0" distL="114300" distR="114300" simplePos="0" relativeHeight="251667456" behindDoc="0" locked="0" layoutInCell="1" allowOverlap="1" wp14:anchorId="78AE44F1" wp14:editId="5097D533">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27B33331" id="Group 468" o:spid="_x0000_s1026" style="position:absolute;margin-left:0;margin-top:0;width:791.15pt;height:1in;z-index:251667456;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eastAsiaTheme="majorEastAsia"/>
        <w:noProof/>
      </w:rPr>
      <mc:AlternateContent>
        <mc:Choice Requires="wps">
          <w:drawing>
            <wp:anchor distT="0" distB="0" distL="114300" distR="114300" simplePos="0" relativeHeight="251663360" behindDoc="0" locked="0" layoutInCell="1" allowOverlap="1" wp14:anchorId="6BDAE4E9" wp14:editId="478CA140">
              <wp:simplePos x="0" y="0"/>
              <wp:positionH relativeFrom="rightMargin">
                <wp:align>center</wp:align>
              </wp:positionH>
              <wp:positionV relativeFrom="page">
                <wp:align>top</wp:align>
              </wp:positionV>
              <wp:extent cx="90805" cy="822960"/>
              <wp:effectExtent l="0" t="0" r="23495" b="1841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txbx>
                      <w:txbxContent>
                        <w:p w14:paraId="601154A8" w14:textId="77777777" w:rsidR="00E81597" w:rsidRDefault="00E81597" w:rsidP="00E815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BDAE4E9" id="Rectangle 471" o:spid="_x0000_s1029"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" fillcolor="#4bacc6 [3208]" strokecolor="#4f81bd [3204]">
              <v:textbox>
                <w:txbxContent>
                  <w:p w14:paraId="601154A8" w14:textId="77777777" w:rsidR="00E81597" w:rsidRDefault="00E81597" w:rsidP="00E81597">
                    <w:pPr>
                      <w:jc w:val="center"/>
                    </w:pPr>
                  </w:p>
                </w:txbxContent>
              </v:textbox>
              <w10:wrap anchorx="margin" anchory="page"/>
            </v:rect>
          </w:pict>
        </mc:Fallback>
      </mc:AlternateContent>
    </w:r>
    <w:r>
      <w:rPr>
        <w:rFonts w:eastAsiaTheme="majorEastAsia"/>
        <w:noProof/>
      </w:rPr>
      <mc:AlternateContent>
        <mc:Choice Requires="wps">
          <w:drawing>
            <wp:anchor distT="0" distB="0" distL="114300" distR="114300" simplePos="0" relativeHeight="251659264" behindDoc="0" locked="0" layoutInCell="1" allowOverlap="1" wp14:anchorId="7912EF96" wp14:editId="667E3770">
              <wp:simplePos x="0" y="0"/>
              <wp:positionH relativeFrom="leftMargin">
                <wp:align>center</wp:align>
              </wp:positionH>
              <wp:positionV relativeFrom="page">
                <wp:align>top</wp:align>
              </wp:positionV>
              <wp:extent cx="90805" cy="822960"/>
              <wp:effectExtent l="0" t="0" r="23495" b="1841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txbx>
                      <w:txbxContent>
                        <w:p w14:paraId="04C8B8ED" w14:textId="77777777" w:rsidR="00E81597" w:rsidRDefault="00E81597" w:rsidP="00E815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912EF96" id="Rectangle 472" o:spid="_x0000_s1030"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" fillcolor="#4bacc6 [3208]" strokecolor="#4f81bd [3204]">
              <v:textbox>
                <w:txbxContent>
                  <w:p w14:paraId="04C8B8ED" w14:textId="77777777" w:rsidR="00E81597" w:rsidRDefault="00E81597" w:rsidP="00E81597">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66" w:type="pct"/>
      <w:tblInd w:w="-459" w:type="dxa"/>
      <w:tblBorders>
        <w:insideV w:val="single" w:sz="4" w:space="0" w:color="auto"/>
      </w:tblBorders>
      <w:tblLook w:val="04A0" w:firstRow="1" w:lastRow="0" w:firstColumn="1" w:lastColumn="0" w:noHBand="0" w:noVBand="1"/>
    </w:tblPr>
    <w:tblGrid>
      <w:gridCol w:w="1184"/>
      <w:gridCol w:w="3702"/>
      <w:gridCol w:w="690"/>
      <w:gridCol w:w="4961"/>
    </w:tblGrid>
    <w:tr w:rsidR="002E15B3" w:rsidRPr="009C4FCD" w14:paraId="05C0AF12" w14:textId="77777777" w:rsidTr="00E9251F">
      <w:trPr>
        <w:trHeight w:val="357"/>
      </w:trPr>
      <w:tc>
        <w:tcPr>
          <w:tcW w:w="1224" w:type="dxa"/>
          <w:vMerge w:val="restart"/>
          <w:tcBorders>
            <w:right w:val="nil"/>
          </w:tcBorders>
          <w:vAlign w:val="center"/>
        </w:tcPr>
        <w:p w14:paraId="4C30FC7F" w14:textId="77777777" w:rsidR="002E15B3" w:rsidRPr="009C4FCD" w:rsidRDefault="002E15B3" w:rsidP="00E16DEA">
          <w:pPr>
            <w:pStyle w:val="Koptekst"/>
            <w:rPr>
              <w:bCs/>
            </w:rPr>
          </w:pPr>
          <w:r w:rsidRPr="009C4FCD">
            <w:rPr>
              <w:bCs/>
              <w:noProof/>
            </w:rPr>
            <w:drawing>
              <wp:inline distT="0" distB="0" distL="0" distR="0" wp14:anchorId="1321BDE6" wp14:editId="107EDDD9">
                <wp:extent cx="120000" cy="204000"/>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RDEAST_N_monogram 100x17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000" cy="204000"/>
                        </a:xfrm>
                        <a:prstGeom prst="rect">
                          <a:avLst/>
                        </a:prstGeom>
                      </pic:spPr>
                    </pic:pic>
                  </a:graphicData>
                </a:graphic>
              </wp:inline>
            </w:drawing>
          </w:r>
          <w:r w:rsidRPr="009C4FCD">
            <w:rPr>
              <w:bCs/>
              <w:noProof/>
            </w:rPr>
            <w:drawing>
              <wp:inline distT="0" distB="0" distL="0" distR="0" wp14:anchorId="6E1197A2" wp14:editId="33F31ED5">
                <wp:extent cx="24000" cy="24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4000" cy="24000"/>
                        </a:xfrm>
                        <a:prstGeom prst="rect">
                          <a:avLst/>
                        </a:prstGeom>
                      </pic:spPr>
                    </pic:pic>
                  </a:graphicData>
                </a:graphic>
              </wp:inline>
            </w:drawing>
          </w:r>
        </w:p>
      </w:tc>
      <w:tc>
        <w:tcPr>
          <w:tcW w:w="3879" w:type="dxa"/>
          <w:vMerge w:val="restart"/>
          <w:tcBorders>
            <w:left w:val="nil"/>
            <w:right w:val="nil"/>
          </w:tcBorders>
          <w:vAlign w:val="center"/>
        </w:tcPr>
        <w:p w14:paraId="0E537300" w14:textId="77777777" w:rsidR="002E15B3" w:rsidRPr="009C4FCD" w:rsidRDefault="002E15B3" w:rsidP="00E16DEA">
          <w:pPr>
            <w:pStyle w:val="Koptekst"/>
            <w:rPr>
              <w:bCs/>
            </w:rPr>
          </w:pPr>
        </w:p>
      </w:tc>
      <w:tc>
        <w:tcPr>
          <w:tcW w:w="709" w:type="dxa"/>
          <w:tcBorders>
            <w:left w:val="nil"/>
            <w:bottom w:val="nil"/>
            <w:right w:val="nil"/>
          </w:tcBorders>
          <w:vAlign w:val="bottom"/>
        </w:tcPr>
        <w:p w14:paraId="326F78D4" w14:textId="77777777" w:rsidR="002E15B3" w:rsidRPr="009C4FCD" w:rsidRDefault="002E15B3" w:rsidP="00E16DEA">
          <w:pPr>
            <w:pStyle w:val="Koptekst"/>
            <w:rPr>
              <w:bCs/>
            </w:rPr>
          </w:pPr>
          <w:r w:rsidRPr="009C4FCD">
            <w:rPr>
              <w:bCs/>
            </w:rPr>
            <w:fldChar w:fldCharType="begin"/>
          </w:r>
          <w:r w:rsidRPr="009C4FCD">
            <w:instrText>PAGE   \* MERGEFORMAT</w:instrText>
          </w:r>
          <w:r w:rsidRPr="009C4FCD">
            <w:rPr>
              <w:bCs/>
            </w:rPr>
            <w:fldChar w:fldCharType="separate"/>
          </w:r>
          <w:r w:rsidRPr="009C4FCD">
            <w:rPr>
              <w:noProof/>
            </w:rPr>
            <w:t>2</w:t>
          </w:r>
          <w:r w:rsidRPr="009C4FCD">
            <w:rPr>
              <w:bCs/>
            </w:rPr>
            <w:fldChar w:fldCharType="end"/>
          </w:r>
        </w:p>
      </w:tc>
      <w:tc>
        <w:tcPr>
          <w:tcW w:w="4961" w:type="dxa"/>
          <w:vMerge w:val="restart"/>
          <w:tcBorders>
            <w:left w:val="nil"/>
          </w:tcBorders>
          <w:noWrap/>
          <w:vAlign w:val="center"/>
        </w:tcPr>
        <w:p w14:paraId="797B2ED6" w14:textId="7BA7750D" w:rsidR="002E15B3" w:rsidRPr="009C4FCD" w:rsidRDefault="003457B2" w:rsidP="00E16DEA">
          <w:pPr>
            <w:pStyle w:val="Koptekst"/>
            <w:rPr>
              <w:bCs/>
            </w:rPr>
          </w:pPr>
          <w:r>
            <w:t>Verantwoordingsdocument WOZ</w:t>
          </w:r>
          <w:r w:rsidR="00935EA2">
            <w:t xml:space="preserve"> </w:t>
          </w:r>
          <w:r w:rsidR="001F394D">
            <w:t xml:space="preserve">2025 </w:t>
          </w:r>
          <w:r w:rsidR="00935EA2">
            <w:t>- concept</w:t>
          </w:r>
        </w:p>
      </w:tc>
    </w:tr>
    <w:tr w:rsidR="002E15B3" w:rsidRPr="009C4FCD" w14:paraId="3E28DA7A" w14:textId="77777777" w:rsidTr="00E9251F">
      <w:trPr>
        <w:trHeight w:val="142"/>
      </w:trPr>
      <w:tc>
        <w:tcPr>
          <w:tcW w:w="1224" w:type="dxa"/>
          <w:vMerge/>
          <w:tcBorders>
            <w:right w:val="nil"/>
          </w:tcBorders>
          <w:vAlign w:val="bottom"/>
        </w:tcPr>
        <w:p w14:paraId="4C090B99" w14:textId="77777777" w:rsidR="002E15B3" w:rsidRPr="009C4FCD" w:rsidRDefault="002E15B3" w:rsidP="00E16DEA">
          <w:pPr>
            <w:pStyle w:val="Koptekst"/>
            <w:rPr>
              <w:bCs/>
            </w:rPr>
          </w:pPr>
        </w:p>
      </w:tc>
      <w:tc>
        <w:tcPr>
          <w:tcW w:w="3879" w:type="dxa"/>
          <w:vMerge/>
          <w:tcBorders>
            <w:left w:val="nil"/>
            <w:right w:val="nil"/>
          </w:tcBorders>
          <w:vAlign w:val="bottom"/>
        </w:tcPr>
        <w:p w14:paraId="120EC00E" w14:textId="77777777" w:rsidR="002E15B3" w:rsidRPr="009C4FCD" w:rsidRDefault="002E15B3" w:rsidP="00E16DEA">
          <w:pPr>
            <w:pStyle w:val="Koptekst"/>
            <w:rPr>
              <w:bCs/>
            </w:rPr>
          </w:pPr>
        </w:p>
      </w:tc>
      <w:tc>
        <w:tcPr>
          <w:tcW w:w="709" w:type="dxa"/>
          <w:tcBorders>
            <w:top w:val="nil"/>
            <w:left w:val="nil"/>
            <w:bottom w:val="nil"/>
            <w:right w:val="nil"/>
          </w:tcBorders>
          <w:vAlign w:val="bottom"/>
        </w:tcPr>
        <w:p w14:paraId="5AEA99E6" w14:textId="77777777" w:rsidR="002E15B3" w:rsidRPr="009C4FCD" w:rsidRDefault="002E15B3" w:rsidP="00E16DEA">
          <w:pPr>
            <w:pStyle w:val="Koptekst"/>
            <w:rPr>
              <w:bCs/>
            </w:rPr>
          </w:pPr>
        </w:p>
      </w:tc>
      <w:tc>
        <w:tcPr>
          <w:tcW w:w="4961" w:type="dxa"/>
          <w:vMerge/>
          <w:tcBorders>
            <w:left w:val="nil"/>
          </w:tcBorders>
          <w:noWrap/>
          <w:vAlign w:val="bottom"/>
        </w:tcPr>
        <w:p w14:paraId="751EEAF6" w14:textId="77777777" w:rsidR="002E15B3" w:rsidRPr="009C4FCD" w:rsidRDefault="002E15B3" w:rsidP="00E16DEA">
          <w:pPr>
            <w:pStyle w:val="Koptekst"/>
            <w:rPr>
              <w:bCs/>
            </w:rPr>
          </w:pPr>
        </w:p>
      </w:tc>
    </w:tr>
  </w:tbl>
  <w:p w14:paraId="40523E95" w14:textId="77777777" w:rsidR="002E15B3" w:rsidRPr="009C4FCD" w:rsidRDefault="002E15B3" w:rsidP="00E16DEA">
    <w:pPr>
      <w:pStyle w:val="Koptekst"/>
      <w:rPr>
        <w:bCs/>
      </w:rPr>
    </w:pPr>
    <w:r w:rsidRPr="009C4FC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DBCA" w14:textId="77777777" w:rsidR="002E15B3" w:rsidRDefault="002E15B3" w:rsidP="00E16DE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32F0" w14:textId="77777777" w:rsidR="00E37160" w:rsidRDefault="00E37160" w:rsidP="00E16DEA">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89" w:type="pct"/>
      <w:tblInd w:w="-459" w:type="dxa"/>
      <w:tblLook w:val="04A0" w:firstRow="1" w:lastRow="0" w:firstColumn="1" w:lastColumn="0" w:noHBand="0" w:noVBand="1"/>
    </w:tblPr>
    <w:tblGrid>
      <w:gridCol w:w="591"/>
      <w:gridCol w:w="4140"/>
      <w:gridCol w:w="484"/>
      <w:gridCol w:w="4691"/>
      <w:gridCol w:w="483"/>
    </w:tblGrid>
    <w:tr w:rsidR="00520B46" w:rsidRPr="009C4FCD" w14:paraId="76195F5A" w14:textId="77777777" w:rsidTr="008433AA">
      <w:trPr>
        <w:trHeight w:val="624"/>
      </w:trPr>
      <w:tc>
        <w:tcPr>
          <w:tcW w:w="567" w:type="dxa"/>
          <w:vAlign w:val="center"/>
        </w:tcPr>
        <w:p w14:paraId="57FB4524" w14:textId="77777777" w:rsidR="00520B46" w:rsidRPr="009C4FCD" w:rsidRDefault="00520B46" w:rsidP="00E16DEA">
          <w:pPr>
            <w:pStyle w:val="Koptekst"/>
            <w:rPr>
              <w:bCs/>
            </w:rPr>
          </w:pPr>
        </w:p>
      </w:tc>
      <w:tc>
        <w:tcPr>
          <w:tcW w:w="3969" w:type="dxa"/>
          <w:vAlign w:val="center"/>
        </w:tcPr>
        <w:p w14:paraId="5D984A99" w14:textId="77777777" w:rsidR="00520B46" w:rsidRPr="00804DA2" w:rsidRDefault="00520B46" w:rsidP="00E16DEA">
          <w:pPr>
            <w:pStyle w:val="Koptekst"/>
            <w:rPr>
              <w:bCs/>
            </w:rPr>
          </w:pPr>
        </w:p>
      </w:tc>
      <w:tc>
        <w:tcPr>
          <w:tcW w:w="464" w:type="dxa"/>
          <w:vAlign w:val="center"/>
        </w:tcPr>
        <w:p w14:paraId="3672A53A" w14:textId="77777777" w:rsidR="00520B46" w:rsidRPr="00D57122" w:rsidRDefault="00520B46" w:rsidP="00FB1A4B">
          <w:pPr>
            <w:pStyle w:val="Koptekst"/>
            <w:jc w:val="center"/>
          </w:pPr>
          <w:r w:rsidRPr="00D57122">
            <w:fldChar w:fldCharType="begin"/>
          </w:r>
          <w:r w:rsidRPr="00D57122">
            <w:instrText>PAGE   \* MERGEFORMAT</w:instrText>
          </w:r>
          <w:r w:rsidRPr="00D57122">
            <w:fldChar w:fldCharType="separate"/>
          </w:r>
          <w:r w:rsidRPr="00D57122">
            <w:t>1</w:t>
          </w:r>
          <w:r w:rsidRPr="00D57122">
            <w:fldChar w:fldCharType="end"/>
          </w:r>
        </w:p>
      </w:tc>
      <w:tc>
        <w:tcPr>
          <w:tcW w:w="4498" w:type="dxa"/>
          <w:noWrap/>
          <w:vAlign w:val="center"/>
        </w:tcPr>
        <w:sdt>
          <w:sdtPr>
            <w:alias w:val="{{Form.Titel}}"/>
            <w:tag w:val="{&quot;templafy&quot;:{&quot;id&quot;:&quot;5f293f98-520b-41ae-9d2b-3b0edd39d1ba&quot;}}"/>
            <w:id w:val="765112049"/>
            <w:placeholder>
              <w:docPart w:val="D504F482BD2F4703809B58E13B40F549"/>
            </w:placeholder>
          </w:sdtPr>
          <w:sdtEndPr/>
          <w:sdtContent>
            <w:p w14:paraId="67396D25" w14:textId="1B3278A0" w:rsidR="00B626E2" w:rsidRDefault="00F639B0">
              <w:pPr>
                <w:pStyle w:val="Koptekst"/>
                <w:jc w:val="right"/>
              </w:pPr>
              <w:r>
                <w:t>Verantwoordingsdocument WOZ Noardeast-Fryslân</w:t>
              </w:r>
            </w:p>
          </w:sdtContent>
        </w:sdt>
      </w:tc>
      <w:tc>
        <w:tcPr>
          <w:tcW w:w="463" w:type="dxa"/>
          <w:vAlign w:val="center"/>
        </w:tcPr>
        <w:p w14:paraId="211D24CC" w14:textId="77777777" w:rsidR="00520B46" w:rsidRPr="00D57122" w:rsidRDefault="008433AA" w:rsidP="00E16DEA">
          <w:pPr>
            <w:pStyle w:val="Koptekst"/>
          </w:pPr>
          <w:r>
            <w:rPr>
              <w:bCs/>
              <w:noProof/>
            </w:rPr>
            <w:drawing>
              <wp:inline distT="0" distB="0" distL="0" distR="0" wp14:anchorId="013FCCF2" wp14:editId="07A60336">
                <wp:extent cx="109008" cy="190500"/>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118119" cy="206423"/>
                        </a:xfrm>
                        <a:prstGeom prst="rect">
                          <a:avLst/>
                        </a:prstGeom>
                      </pic:spPr>
                    </pic:pic>
                  </a:graphicData>
                </a:graphic>
              </wp:inline>
            </w:drawing>
          </w:r>
        </w:p>
      </w:tc>
    </w:tr>
  </w:tbl>
  <w:p w14:paraId="466BF735" w14:textId="77777777" w:rsidR="005002B8" w:rsidRPr="009C4FCD" w:rsidRDefault="005002B8" w:rsidP="00E16DEA">
    <w:pPr>
      <w:pStyle w:val="Koptekst"/>
      <w:rPr>
        <w:bCs/>
      </w:rPr>
    </w:pPr>
  </w:p>
  <w:p w14:paraId="36F77B4E" w14:textId="77777777" w:rsidR="00E37160" w:rsidRDefault="00E37160" w:rsidP="00E16DEA">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8A80" w14:textId="77777777" w:rsidR="00E37160" w:rsidRDefault="00E37160" w:rsidP="00E16DE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F2D234"/>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B529A60"/>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0921B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1B12E1B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8E9EB42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BCA80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CE17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8630D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F638F8"/>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CCE4F5A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34D4E28"/>
    <w:multiLevelType w:val="multilevel"/>
    <w:tmpl w:val="3E0A5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52B15"/>
    <w:multiLevelType w:val="hybridMultilevel"/>
    <w:tmpl w:val="403EDB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B795F49"/>
    <w:multiLevelType w:val="multilevel"/>
    <w:tmpl w:val="6D2C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864D9"/>
    <w:multiLevelType w:val="multilevel"/>
    <w:tmpl w:val="65D0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354008"/>
    <w:multiLevelType w:val="multilevel"/>
    <w:tmpl w:val="6318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B54409"/>
    <w:multiLevelType w:val="multilevel"/>
    <w:tmpl w:val="ADE6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E20028"/>
    <w:multiLevelType w:val="multilevel"/>
    <w:tmpl w:val="4F7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F7233B"/>
    <w:multiLevelType w:val="multilevel"/>
    <w:tmpl w:val="AEEC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303169"/>
    <w:multiLevelType w:val="multilevel"/>
    <w:tmpl w:val="6892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B8733A"/>
    <w:multiLevelType w:val="multilevel"/>
    <w:tmpl w:val="8C8C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733A8F"/>
    <w:multiLevelType w:val="multilevel"/>
    <w:tmpl w:val="7BBE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DA0D0E"/>
    <w:multiLevelType w:val="multilevel"/>
    <w:tmpl w:val="28D6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E54F39"/>
    <w:multiLevelType w:val="multilevel"/>
    <w:tmpl w:val="2768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0458E6"/>
    <w:multiLevelType w:val="multilevel"/>
    <w:tmpl w:val="7ABC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D052AC"/>
    <w:multiLevelType w:val="multilevel"/>
    <w:tmpl w:val="9D70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0116E3"/>
    <w:multiLevelType w:val="multilevel"/>
    <w:tmpl w:val="5B56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70241E"/>
    <w:multiLevelType w:val="multilevel"/>
    <w:tmpl w:val="9C8A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9D6145"/>
    <w:multiLevelType w:val="multilevel"/>
    <w:tmpl w:val="A35C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EB3A4A"/>
    <w:multiLevelType w:val="multilevel"/>
    <w:tmpl w:val="F3EA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154B44"/>
    <w:multiLevelType w:val="multilevel"/>
    <w:tmpl w:val="4DC0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60734D"/>
    <w:multiLevelType w:val="multilevel"/>
    <w:tmpl w:val="46D0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43105F7"/>
    <w:multiLevelType w:val="multilevel"/>
    <w:tmpl w:val="0D4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5A66D20"/>
    <w:multiLevelType w:val="multilevel"/>
    <w:tmpl w:val="89D8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701579"/>
    <w:multiLevelType w:val="hybridMultilevel"/>
    <w:tmpl w:val="EC6EE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1E53D44"/>
    <w:multiLevelType w:val="multilevel"/>
    <w:tmpl w:val="1148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93363D"/>
    <w:multiLevelType w:val="multilevel"/>
    <w:tmpl w:val="1FAC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1B04E1"/>
    <w:multiLevelType w:val="multilevel"/>
    <w:tmpl w:val="A174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463DAB"/>
    <w:multiLevelType w:val="multilevel"/>
    <w:tmpl w:val="0900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345ED0"/>
    <w:multiLevelType w:val="multilevel"/>
    <w:tmpl w:val="3AC0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D43B43"/>
    <w:multiLevelType w:val="multilevel"/>
    <w:tmpl w:val="97D6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6E7095"/>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5A73330B"/>
    <w:multiLevelType w:val="multilevel"/>
    <w:tmpl w:val="E4EC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340FD6"/>
    <w:multiLevelType w:val="multilevel"/>
    <w:tmpl w:val="87CE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D572F7"/>
    <w:multiLevelType w:val="multilevel"/>
    <w:tmpl w:val="7A14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C12395"/>
    <w:multiLevelType w:val="multilevel"/>
    <w:tmpl w:val="9CB4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7310EF"/>
    <w:multiLevelType w:val="multilevel"/>
    <w:tmpl w:val="B8AA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EE7137"/>
    <w:multiLevelType w:val="multilevel"/>
    <w:tmpl w:val="5BDC5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413585"/>
    <w:multiLevelType w:val="multilevel"/>
    <w:tmpl w:val="C526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0D44BD"/>
    <w:multiLevelType w:val="multilevel"/>
    <w:tmpl w:val="7FE0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2E7B1A"/>
    <w:multiLevelType w:val="multilevel"/>
    <w:tmpl w:val="E4D2F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FF13513"/>
    <w:multiLevelType w:val="multilevel"/>
    <w:tmpl w:val="93CEE432"/>
    <w:lvl w:ilvl="0">
      <w:start w:val="1"/>
      <w:numFmt w:val="decimal"/>
      <w:pStyle w:val="Kop1"/>
      <w:lvlText w:val="%1"/>
      <w:lvlJc w:val="left"/>
      <w:pPr>
        <w:ind w:left="432" w:hanging="432"/>
      </w:pPr>
    </w:lvl>
    <w:lvl w:ilvl="1">
      <w:start w:val="1"/>
      <w:numFmt w:val="decimal"/>
      <w:pStyle w:val="Kop2"/>
      <w:lvlText w:val="%1.%2"/>
      <w:lvlJc w:val="left"/>
      <w:pPr>
        <w:ind w:left="3128"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04F5C6D"/>
    <w:multiLevelType w:val="multilevel"/>
    <w:tmpl w:val="15D6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99674F"/>
    <w:multiLevelType w:val="multilevel"/>
    <w:tmpl w:val="05A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123B1B"/>
    <w:multiLevelType w:val="multilevel"/>
    <w:tmpl w:val="5FEC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854B55"/>
    <w:multiLevelType w:val="multilevel"/>
    <w:tmpl w:val="8068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8127BC"/>
    <w:multiLevelType w:val="multilevel"/>
    <w:tmpl w:val="43C0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4339DB"/>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B831900"/>
    <w:multiLevelType w:val="multilevel"/>
    <w:tmpl w:val="9AA0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735B01"/>
    <w:multiLevelType w:val="multilevel"/>
    <w:tmpl w:val="DF401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C47A95"/>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39603464">
    <w:abstractNumId w:val="59"/>
  </w:num>
  <w:num w:numId="2" w16cid:durableId="2093236007">
    <w:abstractNumId w:val="56"/>
  </w:num>
  <w:num w:numId="3" w16cid:durableId="36400405">
    <w:abstractNumId w:val="40"/>
  </w:num>
  <w:num w:numId="4" w16cid:durableId="1937396843">
    <w:abstractNumId w:val="9"/>
  </w:num>
  <w:num w:numId="5" w16cid:durableId="133455044">
    <w:abstractNumId w:val="7"/>
  </w:num>
  <w:num w:numId="6" w16cid:durableId="784007178">
    <w:abstractNumId w:val="6"/>
  </w:num>
  <w:num w:numId="7" w16cid:durableId="2073237520">
    <w:abstractNumId w:val="5"/>
  </w:num>
  <w:num w:numId="8" w16cid:durableId="1287004844">
    <w:abstractNumId w:val="4"/>
  </w:num>
  <w:num w:numId="9" w16cid:durableId="2127582753">
    <w:abstractNumId w:val="8"/>
  </w:num>
  <w:num w:numId="10" w16cid:durableId="323628018">
    <w:abstractNumId w:val="3"/>
  </w:num>
  <w:num w:numId="11" w16cid:durableId="1325473355">
    <w:abstractNumId w:val="2"/>
  </w:num>
  <w:num w:numId="12" w16cid:durableId="952787790">
    <w:abstractNumId w:val="1"/>
  </w:num>
  <w:num w:numId="13" w16cid:durableId="1733583000">
    <w:abstractNumId w:val="0"/>
  </w:num>
  <w:num w:numId="14" w16cid:durableId="1770346032">
    <w:abstractNumId w:val="50"/>
  </w:num>
  <w:num w:numId="15" w16cid:durableId="12821037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9961670">
    <w:abstractNumId w:val="33"/>
  </w:num>
  <w:num w:numId="17" w16cid:durableId="1612392186">
    <w:abstractNumId w:val="11"/>
  </w:num>
  <w:num w:numId="18" w16cid:durableId="1022433415">
    <w:abstractNumId w:val="12"/>
  </w:num>
  <w:num w:numId="19" w16cid:durableId="765076410">
    <w:abstractNumId w:val="35"/>
  </w:num>
  <w:num w:numId="20" w16cid:durableId="823014573">
    <w:abstractNumId w:val="48"/>
  </w:num>
  <w:num w:numId="21" w16cid:durableId="1565023818">
    <w:abstractNumId w:val="58"/>
  </w:num>
  <w:num w:numId="22" w16cid:durableId="209002000">
    <w:abstractNumId w:val="13"/>
  </w:num>
  <w:num w:numId="23" w16cid:durableId="1927808297">
    <w:abstractNumId w:val="27"/>
  </w:num>
  <w:num w:numId="24" w16cid:durableId="114177107">
    <w:abstractNumId w:val="49"/>
  </w:num>
  <w:num w:numId="25" w16cid:durableId="155149707">
    <w:abstractNumId w:val="31"/>
  </w:num>
  <w:num w:numId="26" w16cid:durableId="1798832263">
    <w:abstractNumId w:val="10"/>
  </w:num>
  <w:num w:numId="27" w16cid:durableId="1885870767">
    <w:abstractNumId w:val="57"/>
  </w:num>
  <w:num w:numId="28" w16cid:durableId="2141340052">
    <w:abstractNumId w:val="29"/>
  </w:num>
  <w:num w:numId="29" w16cid:durableId="70465438">
    <w:abstractNumId w:val="55"/>
  </w:num>
  <w:num w:numId="30" w16cid:durableId="2122070396">
    <w:abstractNumId w:val="37"/>
  </w:num>
  <w:num w:numId="31" w16cid:durableId="253708855">
    <w:abstractNumId w:val="54"/>
  </w:num>
  <w:num w:numId="32" w16cid:durableId="622004953">
    <w:abstractNumId w:val="43"/>
  </w:num>
  <w:num w:numId="33" w16cid:durableId="582226257">
    <w:abstractNumId w:val="15"/>
  </w:num>
  <w:num w:numId="34" w16cid:durableId="263616675">
    <w:abstractNumId w:val="19"/>
  </w:num>
  <w:num w:numId="35" w16cid:durableId="2030138008">
    <w:abstractNumId w:val="42"/>
  </w:num>
  <w:num w:numId="36" w16cid:durableId="1260022136">
    <w:abstractNumId w:val="46"/>
  </w:num>
  <w:num w:numId="37" w16cid:durableId="588467580">
    <w:abstractNumId w:val="32"/>
  </w:num>
  <w:num w:numId="38" w16cid:durableId="568733101">
    <w:abstractNumId w:val="38"/>
  </w:num>
  <w:num w:numId="39" w16cid:durableId="281107935">
    <w:abstractNumId w:val="47"/>
  </w:num>
  <w:num w:numId="40" w16cid:durableId="467011813">
    <w:abstractNumId w:val="39"/>
  </w:num>
  <w:num w:numId="41" w16cid:durableId="610404234">
    <w:abstractNumId w:val="28"/>
  </w:num>
  <w:num w:numId="42" w16cid:durableId="431440519">
    <w:abstractNumId w:val="30"/>
  </w:num>
  <w:num w:numId="43" w16cid:durableId="1227449183">
    <w:abstractNumId w:val="41"/>
  </w:num>
  <w:num w:numId="44" w16cid:durableId="1997031192">
    <w:abstractNumId w:val="16"/>
  </w:num>
  <w:num w:numId="45" w16cid:durableId="749889180">
    <w:abstractNumId w:val="24"/>
  </w:num>
  <w:num w:numId="46" w16cid:durableId="181557849">
    <w:abstractNumId w:val="51"/>
  </w:num>
  <w:num w:numId="47" w16cid:durableId="1937977029">
    <w:abstractNumId w:val="45"/>
  </w:num>
  <w:num w:numId="48" w16cid:durableId="1071738514">
    <w:abstractNumId w:val="26"/>
  </w:num>
  <w:num w:numId="49" w16cid:durableId="168568906">
    <w:abstractNumId w:val="17"/>
  </w:num>
  <w:num w:numId="50" w16cid:durableId="1037241141">
    <w:abstractNumId w:val="20"/>
  </w:num>
  <w:num w:numId="51" w16cid:durableId="1133713429">
    <w:abstractNumId w:val="22"/>
  </w:num>
  <w:num w:numId="52" w16cid:durableId="556401713">
    <w:abstractNumId w:val="21"/>
  </w:num>
  <w:num w:numId="53" w16cid:durableId="992560455">
    <w:abstractNumId w:val="36"/>
  </w:num>
  <w:num w:numId="54" w16cid:durableId="1066949657">
    <w:abstractNumId w:val="14"/>
  </w:num>
  <w:num w:numId="55" w16cid:durableId="1772437171">
    <w:abstractNumId w:val="53"/>
  </w:num>
  <w:num w:numId="56" w16cid:durableId="1053772516">
    <w:abstractNumId w:val="18"/>
  </w:num>
  <w:num w:numId="57" w16cid:durableId="1251039649">
    <w:abstractNumId w:val="34"/>
  </w:num>
  <w:num w:numId="58" w16cid:durableId="1181353276">
    <w:abstractNumId w:val="25"/>
  </w:num>
  <w:num w:numId="59" w16cid:durableId="722019741">
    <w:abstractNumId w:val="52"/>
  </w:num>
  <w:num w:numId="60" w16cid:durableId="467673395">
    <w:abstractNumId w:val="23"/>
  </w:num>
  <w:num w:numId="61" w16cid:durableId="576788602">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sName" w:val="IWRITER"/>
    <w:docVar w:name="DocType" w:val="NO"/>
    <w:docVar w:name="DocumentLanguage" w:val="nl-NL"/>
    <w:docVar w:name="IW_Generated" w:val="True"/>
    <w:docVar w:name="mitStyleTemplates" w:val="NFstijl|"/>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gt;&lt;QuestionGroup&gt;&lt;GroupID&gt;GR43185E2D816B4F04A14F0DC6EAB62D42&lt;/GroupID&gt;&lt;GroupName&gt;Rapport&lt;/GroupName&gt;&lt;GroupDescription /&gt;&lt;GroupIndex&gt;0&lt;/GroupIndex&gt;&lt;GroupFields&gt;&lt;QuestionField&gt;&lt;FieldMask /&gt;&lt;FieldListSettings&gt;&lt;DisplayDirection&gt;Vertical&lt;/DisplayDirection&gt;&lt;/FieldListSettings&gt;&lt;FieldValues /&gt;&lt;FieldMerge&gt;false&lt;/FieldMerge&gt;&lt;FieldParent&gt;GR43185E2D816B4F04A14F0DC6EAB62D42&lt;/FieldParent&gt;&lt;FieldRun&gt;0&lt;/FieldRun&gt;&lt;FieldDataSource&gt;0&lt;/FieldDataSource&gt;&lt;FieldList&gt;0&lt;/FieldList&gt;&lt;FieldRequired&gt;1&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0&lt;/FieldIndex&gt;&lt;FieldDescription /&gt;&lt;FieldName&gt;Titel&lt;/FieldName&gt;&lt;FieldID&gt;VV93B0C8AFE01849B7B9CEE70BAEDD40B4&lt;/FieldID&gt;&lt;FieldXpath /&gt;&lt;FieldXpathAlternatives /&gt;&lt;FieldLinkedProp /&gt;&lt;/QuestionField&gt;&lt;QuestionField&gt;&lt;FieldMask /&gt;&lt;FieldListSettings&gt;&lt;DisplayDirection&gt;Vertical&lt;/DisplayDirection&gt;&lt;/FieldListSettings&gt;&lt;FieldValues /&gt;&lt;FieldMerge&gt;false&lt;/FieldMerge&gt;&lt;FieldParent&gt;GR43185E2D816B4F04A14F0DC6EAB62D42&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Long Date&lt;/FieldFormat&gt;&lt;FieldDataType&gt;2&lt;/FieldDataType&gt;&lt;FieldTip /&gt;&lt;FieldPrompt /&gt;&lt;FieldIndex&gt;1&lt;/FieldIndex&gt;&lt;FieldDescription /&gt;&lt;FieldName&gt;Datum&lt;/FieldName&gt;&lt;FieldID&gt;VV9344E3E64CF643028A9BB57A07FC2BFA&lt;/FieldID&gt;&lt;FieldXpath /&gt;&lt;FieldXpathAlternatives /&gt;&lt;FieldLinkedProp /&gt;&lt;/QuestionField&gt;&lt;QuestionField&gt;&lt;FieldMask /&gt;&lt;FieldListSettings&gt;&lt;DisplayDirection&gt;Vertical&lt;/DisplayDirection&gt;&lt;/FieldListSettings&gt;&lt;FieldValues /&gt;&lt;FieldMerge&gt;false&lt;/FieldMerge&gt;&lt;FieldParent&gt;GR43185E2D816B4F04A14F0DC6EAB62D42&lt;/FieldParent&gt;&lt;FieldRun&gt;0&lt;/FieldRun&gt;&lt;FieldDataSource&gt;0&lt;/FieldDataSource&gt;&lt;FieldList&gt;0&lt;/FieldList&gt;&lt;FieldRequired&gt;0&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2&lt;/FieldIndex&gt;&lt;FieldDescription&gt;Voor het aanpassen van de foto in dit sjabloon is een instructie toegevoegd op de Kennisbank van PlanPlus onder &quot;Stap voor stap instructies&quot;.&lt;/FieldDescription&gt;&lt;FieldName&gt;Versienr&lt;/FieldName&gt;&lt;FieldID&gt;VV0A42F261F19645A1B6BD4C84B60F6C2E&lt;/FieldID&gt;&lt;FieldXpath /&gt;&lt;FieldXpathAlternatives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gt;_x000d__x000a_    &lt;FIELD&gt;_x000d__x000a_      &lt;ID&gt;VV9344E3E64CF643028A9BB57A07FC2BFA&lt;/ID&gt;_x000d__x000a_      &lt;PROMPT&gt;_x000d__x000a_        &lt;NLNL&gt;Datum&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93B0C8AFE01849B7B9CEE70BAEDD40B4&lt;/ID&gt;_x000d__x000a_      &lt;PROMPT&gt;_x000d__x000a_        &lt;NLNL&gt;Titel&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 /&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gt;_x000d__x000a_      &lt;ID&gt;VV0A42F261F19645A1B6BD4C84B60F6C2E&lt;/ID&gt;_x000d__x000a_      &lt;PROMPT&gt;_x000d__x000a_        &lt;NLNL&gt;Versienr&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gt;Voor het aanpassen van de foto in dit sjabloon is een instructie toegevoegd op de Kennisbank van PlanPlus onder &quot;Stap voor stap instructies&quot;.&lt;/NLNL&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S&gt;_x000d__x000a_  &lt;FORMS&gt;_x000d__x000a_    &lt;FORM&gt;_x000d__x000a_      &lt;ID&gt;GR43185E2D816B4F04A14F0DC6EAB62D42&lt;/ID&gt;_x000d__x000a_      &lt;NAME&gt;_x000d__x000a_        &lt;NLNL&gt;Rapport&lt;/NLNL&gt;_x000d__x000a_        &lt;NLBE /&gt;_x000d__x000a_        &lt;FRFR /&gt;_x000d__x000a_        &lt;FRBE /&gt;_x000d__x000a_        &lt;ENUS /&gt;_x000d__x000a_        &lt;DEDE /&gt;_x000d__x000a_        &lt;DADK /&gt;_x000d__x000a_        &lt;PLPL /&gt;_x000d__x000a_        &lt;SVSE /&gt;_x000d__x000a_        &lt;EN /&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S&gt;_x000d__x000a_  &lt;VALUES /&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9.0.17231"/>
  </w:docVars>
  <w:rsids>
    <w:rsidRoot w:val="00D23DD7"/>
    <w:rsid w:val="00004357"/>
    <w:rsid w:val="00016DDD"/>
    <w:rsid w:val="00020898"/>
    <w:rsid w:val="00021152"/>
    <w:rsid w:val="00021346"/>
    <w:rsid w:val="00021B4F"/>
    <w:rsid w:val="00025366"/>
    <w:rsid w:val="00046E9E"/>
    <w:rsid w:val="00053187"/>
    <w:rsid w:val="0006004D"/>
    <w:rsid w:val="00062895"/>
    <w:rsid w:val="00066ADB"/>
    <w:rsid w:val="00071A56"/>
    <w:rsid w:val="00087076"/>
    <w:rsid w:val="00087128"/>
    <w:rsid w:val="000A0201"/>
    <w:rsid w:val="000A1CEE"/>
    <w:rsid w:val="000B2856"/>
    <w:rsid w:val="000B2C14"/>
    <w:rsid w:val="000C16C9"/>
    <w:rsid w:val="000E23AF"/>
    <w:rsid w:val="000F058E"/>
    <w:rsid w:val="000F5521"/>
    <w:rsid w:val="0010217D"/>
    <w:rsid w:val="00132E20"/>
    <w:rsid w:val="00134F79"/>
    <w:rsid w:val="00141E97"/>
    <w:rsid w:val="001441F7"/>
    <w:rsid w:val="00144D81"/>
    <w:rsid w:val="00145698"/>
    <w:rsid w:val="00152125"/>
    <w:rsid w:val="001745D2"/>
    <w:rsid w:val="00174709"/>
    <w:rsid w:val="001857C1"/>
    <w:rsid w:val="001932A4"/>
    <w:rsid w:val="001946B9"/>
    <w:rsid w:val="001948E1"/>
    <w:rsid w:val="001A5454"/>
    <w:rsid w:val="001B3394"/>
    <w:rsid w:val="001C3422"/>
    <w:rsid w:val="001D1E34"/>
    <w:rsid w:val="001D602A"/>
    <w:rsid w:val="001E7F4D"/>
    <w:rsid w:val="001F394D"/>
    <w:rsid w:val="00203497"/>
    <w:rsid w:val="0021252B"/>
    <w:rsid w:val="0021670C"/>
    <w:rsid w:val="002210BD"/>
    <w:rsid w:val="00222E37"/>
    <w:rsid w:val="0022434C"/>
    <w:rsid w:val="00234DED"/>
    <w:rsid w:val="0023593F"/>
    <w:rsid w:val="002375AD"/>
    <w:rsid w:val="00244BBD"/>
    <w:rsid w:val="00246064"/>
    <w:rsid w:val="002513F9"/>
    <w:rsid w:val="00263620"/>
    <w:rsid w:val="0026493F"/>
    <w:rsid w:val="00267CF2"/>
    <w:rsid w:val="00287310"/>
    <w:rsid w:val="00293209"/>
    <w:rsid w:val="002956C5"/>
    <w:rsid w:val="00295EA8"/>
    <w:rsid w:val="002B4B3D"/>
    <w:rsid w:val="002B7F16"/>
    <w:rsid w:val="002C73F5"/>
    <w:rsid w:val="002D7515"/>
    <w:rsid w:val="002E15B3"/>
    <w:rsid w:val="002E39BA"/>
    <w:rsid w:val="002E45BD"/>
    <w:rsid w:val="002F56D5"/>
    <w:rsid w:val="002F637D"/>
    <w:rsid w:val="00301544"/>
    <w:rsid w:val="00301762"/>
    <w:rsid w:val="00302F31"/>
    <w:rsid w:val="00313C77"/>
    <w:rsid w:val="0031591D"/>
    <w:rsid w:val="00321E07"/>
    <w:rsid w:val="00324693"/>
    <w:rsid w:val="003261F1"/>
    <w:rsid w:val="00327942"/>
    <w:rsid w:val="003341EE"/>
    <w:rsid w:val="003457B2"/>
    <w:rsid w:val="00351CA3"/>
    <w:rsid w:val="0035560B"/>
    <w:rsid w:val="00356E11"/>
    <w:rsid w:val="00367214"/>
    <w:rsid w:val="00374220"/>
    <w:rsid w:val="00380117"/>
    <w:rsid w:val="00381DA8"/>
    <w:rsid w:val="003A7E4C"/>
    <w:rsid w:val="003B02DB"/>
    <w:rsid w:val="003C2601"/>
    <w:rsid w:val="003C426F"/>
    <w:rsid w:val="003C5E71"/>
    <w:rsid w:val="003E0D09"/>
    <w:rsid w:val="003F0D17"/>
    <w:rsid w:val="00412988"/>
    <w:rsid w:val="00420980"/>
    <w:rsid w:val="00424BEB"/>
    <w:rsid w:val="0043465A"/>
    <w:rsid w:val="00437873"/>
    <w:rsid w:val="00442F5B"/>
    <w:rsid w:val="00446DA2"/>
    <w:rsid w:val="00456A91"/>
    <w:rsid w:val="00461FB1"/>
    <w:rsid w:val="0047748B"/>
    <w:rsid w:val="00487016"/>
    <w:rsid w:val="004A11EE"/>
    <w:rsid w:val="004A6D07"/>
    <w:rsid w:val="004E10BA"/>
    <w:rsid w:val="004E1525"/>
    <w:rsid w:val="004F19EA"/>
    <w:rsid w:val="004F3EDA"/>
    <w:rsid w:val="005002B8"/>
    <w:rsid w:val="00501D8C"/>
    <w:rsid w:val="005163FF"/>
    <w:rsid w:val="00520B46"/>
    <w:rsid w:val="00526851"/>
    <w:rsid w:val="00527832"/>
    <w:rsid w:val="005462A9"/>
    <w:rsid w:val="0055383F"/>
    <w:rsid w:val="005541B5"/>
    <w:rsid w:val="00555801"/>
    <w:rsid w:val="0055601B"/>
    <w:rsid w:val="005565DF"/>
    <w:rsid w:val="00563E11"/>
    <w:rsid w:val="00577505"/>
    <w:rsid w:val="00594541"/>
    <w:rsid w:val="005A13E1"/>
    <w:rsid w:val="005C7648"/>
    <w:rsid w:val="005D4989"/>
    <w:rsid w:val="005E234C"/>
    <w:rsid w:val="0061264B"/>
    <w:rsid w:val="00633972"/>
    <w:rsid w:val="006431BF"/>
    <w:rsid w:val="00643220"/>
    <w:rsid w:val="006547FA"/>
    <w:rsid w:val="006609DA"/>
    <w:rsid w:val="00661210"/>
    <w:rsid w:val="006636D6"/>
    <w:rsid w:val="006723F7"/>
    <w:rsid w:val="00673A34"/>
    <w:rsid w:val="006740FB"/>
    <w:rsid w:val="006813BC"/>
    <w:rsid w:val="00682A4D"/>
    <w:rsid w:val="006830EF"/>
    <w:rsid w:val="006838BF"/>
    <w:rsid w:val="00685DD1"/>
    <w:rsid w:val="00695FE9"/>
    <w:rsid w:val="00696DAE"/>
    <w:rsid w:val="006A680C"/>
    <w:rsid w:val="006C5D03"/>
    <w:rsid w:val="006D1D7B"/>
    <w:rsid w:val="006E03FB"/>
    <w:rsid w:val="006E1030"/>
    <w:rsid w:val="006E6D2F"/>
    <w:rsid w:val="006E7387"/>
    <w:rsid w:val="006F1C2B"/>
    <w:rsid w:val="006F5A5A"/>
    <w:rsid w:val="006F6893"/>
    <w:rsid w:val="0074461C"/>
    <w:rsid w:val="00754CC6"/>
    <w:rsid w:val="00755B63"/>
    <w:rsid w:val="0076570B"/>
    <w:rsid w:val="00786D90"/>
    <w:rsid w:val="00795044"/>
    <w:rsid w:val="007B47FD"/>
    <w:rsid w:val="007E16B3"/>
    <w:rsid w:val="007E505F"/>
    <w:rsid w:val="007F000B"/>
    <w:rsid w:val="007F1532"/>
    <w:rsid w:val="007F4754"/>
    <w:rsid w:val="0080158B"/>
    <w:rsid w:val="00804DA2"/>
    <w:rsid w:val="008126A0"/>
    <w:rsid w:val="00813BD4"/>
    <w:rsid w:val="00813FD9"/>
    <w:rsid w:val="00815F9D"/>
    <w:rsid w:val="00821823"/>
    <w:rsid w:val="008321B3"/>
    <w:rsid w:val="008344F0"/>
    <w:rsid w:val="00837028"/>
    <w:rsid w:val="008415BC"/>
    <w:rsid w:val="00842F2D"/>
    <w:rsid w:val="008433AA"/>
    <w:rsid w:val="00854FE5"/>
    <w:rsid w:val="00866FAE"/>
    <w:rsid w:val="00872F4C"/>
    <w:rsid w:val="008742B6"/>
    <w:rsid w:val="0088068F"/>
    <w:rsid w:val="00896919"/>
    <w:rsid w:val="008A0549"/>
    <w:rsid w:val="008A19C3"/>
    <w:rsid w:val="008A1A5D"/>
    <w:rsid w:val="008A3568"/>
    <w:rsid w:val="008A5006"/>
    <w:rsid w:val="008B5254"/>
    <w:rsid w:val="008C31CA"/>
    <w:rsid w:val="008C6628"/>
    <w:rsid w:val="008C677F"/>
    <w:rsid w:val="008C79AC"/>
    <w:rsid w:val="008D1EBE"/>
    <w:rsid w:val="008F612B"/>
    <w:rsid w:val="009019BE"/>
    <w:rsid w:val="0091649D"/>
    <w:rsid w:val="0091677E"/>
    <w:rsid w:val="00923AF8"/>
    <w:rsid w:val="00935EA2"/>
    <w:rsid w:val="00953D08"/>
    <w:rsid w:val="00954838"/>
    <w:rsid w:val="00956BD1"/>
    <w:rsid w:val="00965B66"/>
    <w:rsid w:val="00974726"/>
    <w:rsid w:val="00980635"/>
    <w:rsid w:val="009A0E49"/>
    <w:rsid w:val="009D2712"/>
    <w:rsid w:val="009D7543"/>
    <w:rsid w:val="009F365A"/>
    <w:rsid w:val="009F4E9D"/>
    <w:rsid w:val="009F4EF0"/>
    <w:rsid w:val="00A018AB"/>
    <w:rsid w:val="00A36F1B"/>
    <w:rsid w:val="00A373C3"/>
    <w:rsid w:val="00A4187D"/>
    <w:rsid w:val="00A41F42"/>
    <w:rsid w:val="00A4421F"/>
    <w:rsid w:val="00A55B3E"/>
    <w:rsid w:val="00A6648D"/>
    <w:rsid w:val="00A704ED"/>
    <w:rsid w:val="00A954F9"/>
    <w:rsid w:val="00A970E7"/>
    <w:rsid w:val="00AB5062"/>
    <w:rsid w:val="00AC4D95"/>
    <w:rsid w:val="00AC60E6"/>
    <w:rsid w:val="00AD0D92"/>
    <w:rsid w:val="00AE2D39"/>
    <w:rsid w:val="00AF21CF"/>
    <w:rsid w:val="00AF22DF"/>
    <w:rsid w:val="00AF286C"/>
    <w:rsid w:val="00AF3A15"/>
    <w:rsid w:val="00AF5B31"/>
    <w:rsid w:val="00B00EA8"/>
    <w:rsid w:val="00B02B09"/>
    <w:rsid w:val="00B04F19"/>
    <w:rsid w:val="00B0718D"/>
    <w:rsid w:val="00B1645B"/>
    <w:rsid w:val="00B24362"/>
    <w:rsid w:val="00B37855"/>
    <w:rsid w:val="00B42CAA"/>
    <w:rsid w:val="00B436A5"/>
    <w:rsid w:val="00B4610A"/>
    <w:rsid w:val="00B541F5"/>
    <w:rsid w:val="00B626E2"/>
    <w:rsid w:val="00B80292"/>
    <w:rsid w:val="00B90F62"/>
    <w:rsid w:val="00B918F2"/>
    <w:rsid w:val="00B925E2"/>
    <w:rsid w:val="00B96735"/>
    <w:rsid w:val="00BA0C16"/>
    <w:rsid w:val="00BA2ED1"/>
    <w:rsid w:val="00BB09BF"/>
    <w:rsid w:val="00BD7B87"/>
    <w:rsid w:val="00BE34F5"/>
    <w:rsid w:val="00BE5936"/>
    <w:rsid w:val="00BF0B35"/>
    <w:rsid w:val="00BF0D56"/>
    <w:rsid w:val="00BF5DD1"/>
    <w:rsid w:val="00C14006"/>
    <w:rsid w:val="00C30A4A"/>
    <w:rsid w:val="00C5387C"/>
    <w:rsid w:val="00C60299"/>
    <w:rsid w:val="00C63B82"/>
    <w:rsid w:val="00C67AD8"/>
    <w:rsid w:val="00C7402A"/>
    <w:rsid w:val="00C901DA"/>
    <w:rsid w:val="00C931A6"/>
    <w:rsid w:val="00C96151"/>
    <w:rsid w:val="00C965D2"/>
    <w:rsid w:val="00C96F7A"/>
    <w:rsid w:val="00CA3AAA"/>
    <w:rsid w:val="00CB1B40"/>
    <w:rsid w:val="00CB391B"/>
    <w:rsid w:val="00CD1848"/>
    <w:rsid w:val="00CD23B3"/>
    <w:rsid w:val="00CD4FD0"/>
    <w:rsid w:val="00CD7E2A"/>
    <w:rsid w:val="00CE67F3"/>
    <w:rsid w:val="00CF0CBC"/>
    <w:rsid w:val="00D066DE"/>
    <w:rsid w:val="00D163FC"/>
    <w:rsid w:val="00D23DD7"/>
    <w:rsid w:val="00D25D7D"/>
    <w:rsid w:val="00D27C86"/>
    <w:rsid w:val="00D4393B"/>
    <w:rsid w:val="00D57122"/>
    <w:rsid w:val="00D632EF"/>
    <w:rsid w:val="00D6744F"/>
    <w:rsid w:val="00D723A4"/>
    <w:rsid w:val="00DA32D3"/>
    <w:rsid w:val="00DB0B4F"/>
    <w:rsid w:val="00DB7F3F"/>
    <w:rsid w:val="00DC0CE0"/>
    <w:rsid w:val="00DC298B"/>
    <w:rsid w:val="00DE3CD2"/>
    <w:rsid w:val="00DE56CE"/>
    <w:rsid w:val="00DF71BA"/>
    <w:rsid w:val="00E020CF"/>
    <w:rsid w:val="00E02B08"/>
    <w:rsid w:val="00E16DEA"/>
    <w:rsid w:val="00E265B3"/>
    <w:rsid w:val="00E3157B"/>
    <w:rsid w:val="00E37160"/>
    <w:rsid w:val="00E405D6"/>
    <w:rsid w:val="00E478F2"/>
    <w:rsid w:val="00E51A21"/>
    <w:rsid w:val="00E53C01"/>
    <w:rsid w:val="00E61883"/>
    <w:rsid w:val="00E67F6B"/>
    <w:rsid w:val="00E7558D"/>
    <w:rsid w:val="00E75F5A"/>
    <w:rsid w:val="00E7761C"/>
    <w:rsid w:val="00E811DF"/>
    <w:rsid w:val="00E81597"/>
    <w:rsid w:val="00E83510"/>
    <w:rsid w:val="00E870D7"/>
    <w:rsid w:val="00E90497"/>
    <w:rsid w:val="00E97A75"/>
    <w:rsid w:val="00EB47DA"/>
    <w:rsid w:val="00EB536C"/>
    <w:rsid w:val="00EB60B6"/>
    <w:rsid w:val="00EC5FFE"/>
    <w:rsid w:val="00EE21A6"/>
    <w:rsid w:val="00EE5AE8"/>
    <w:rsid w:val="00EE7DB2"/>
    <w:rsid w:val="00EF0AB0"/>
    <w:rsid w:val="00F108DD"/>
    <w:rsid w:val="00F11369"/>
    <w:rsid w:val="00F16CB9"/>
    <w:rsid w:val="00F201A7"/>
    <w:rsid w:val="00F2594F"/>
    <w:rsid w:val="00F26001"/>
    <w:rsid w:val="00F4131B"/>
    <w:rsid w:val="00F46967"/>
    <w:rsid w:val="00F504EE"/>
    <w:rsid w:val="00F52C3E"/>
    <w:rsid w:val="00F52CD6"/>
    <w:rsid w:val="00F61D03"/>
    <w:rsid w:val="00F639B0"/>
    <w:rsid w:val="00F72505"/>
    <w:rsid w:val="00F7638D"/>
    <w:rsid w:val="00F82A9C"/>
    <w:rsid w:val="00F9167A"/>
    <w:rsid w:val="00F9664A"/>
    <w:rsid w:val="00FB1A4B"/>
    <w:rsid w:val="00FB2F27"/>
    <w:rsid w:val="00FB5E54"/>
    <w:rsid w:val="00FC1F4B"/>
    <w:rsid w:val="00FE00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5C662"/>
  <w15:docId w15:val="{0E9555F9-5069-4C56-8E8E-4DDCA740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nivers" w:eastAsiaTheme="minorEastAsia" w:hAnsi="Anivers" w:cs="Arial"/>
        <w:sz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1A21"/>
    <w:pPr>
      <w:spacing w:after="0" w:line="240" w:lineRule="auto"/>
    </w:pPr>
  </w:style>
  <w:style w:type="paragraph" w:styleId="Kop1">
    <w:name w:val="heading 1"/>
    <w:basedOn w:val="Standaard"/>
    <w:next w:val="Standaard"/>
    <w:link w:val="Kop1Char"/>
    <w:uiPriority w:val="9"/>
    <w:qFormat/>
    <w:rsid w:val="00813BD4"/>
    <w:pPr>
      <w:keepNext/>
      <w:keepLines/>
      <w:numPr>
        <w:numId w:val="14"/>
      </w:numPr>
      <w:outlineLvl w:val="0"/>
    </w:pPr>
    <w:rPr>
      <w:rFonts w:eastAsiaTheme="majorEastAsia" w:cstheme="majorBidi"/>
      <w:b/>
      <w:bCs/>
      <w:caps/>
      <w:color w:val="009FE3"/>
      <w:kern w:val="32"/>
      <w:sz w:val="32"/>
      <w:szCs w:val="28"/>
    </w:rPr>
  </w:style>
  <w:style w:type="paragraph" w:styleId="Kop2">
    <w:name w:val="heading 2"/>
    <w:basedOn w:val="Standaard"/>
    <w:next w:val="Standaard"/>
    <w:link w:val="Kop2Char"/>
    <w:uiPriority w:val="9"/>
    <w:unhideWhenUsed/>
    <w:qFormat/>
    <w:rsid w:val="00520B46"/>
    <w:pPr>
      <w:keepNext/>
      <w:keepLines/>
      <w:numPr>
        <w:ilvl w:val="1"/>
        <w:numId w:val="14"/>
      </w:numPr>
      <w:outlineLvl w:val="1"/>
    </w:pPr>
    <w:rPr>
      <w:rFonts w:eastAsiaTheme="majorEastAsia"/>
      <w:b/>
      <w:bCs/>
      <w:color w:val="009FE3"/>
      <w:szCs w:val="22"/>
    </w:rPr>
  </w:style>
  <w:style w:type="paragraph" w:styleId="Kop3">
    <w:name w:val="heading 3"/>
    <w:basedOn w:val="Standaard"/>
    <w:next w:val="Standaard"/>
    <w:link w:val="Kop3Char"/>
    <w:uiPriority w:val="9"/>
    <w:unhideWhenUsed/>
    <w:qFormat/>
    <w:rsid w:val="00520B46"/>
    <w:pPr>
      <w:keepNext/>
      <w:keepLines/>
      <w:numPr>
        <w:ilvl w:val="2"/>
        <w:numId w:val="14"/>
      </w:numPr>
      <w:outlineLvl w:val="2"/>
    </w:pPr>
    <w:rPr>
      <w:rFonts w:eastAsiaTheme="majorEastAsia"/>
      <w:b/>
      <w:bCs/>
      <w:color w:val="009FE3"/>
      <w:szCs w:val="22"/>
    </w:rPr>
  </w:style>
  <w:style w:type="paragraph" w:styleId="Kop4">
    <w:name w:val="heading 4"/>
    <w:basedOn w:val="Geenafstand"/>
    <w:next w:val="Standaard"/>
    <w:link w:val="Kop4Char"/>
    <w:uiPriority w:val="9"/>
    <w:unhideWhenUsed/>
    <w:qFormat/>
    <w:rsid w:val="00520B46"/>
    <w:pPr>
      <w:outlineLvl w:val="3"/>
    </w:pPr>
    <w:rPr>
      <w:b/>
      <w:color w:val="009FE3"/>
      <w:sz w:val="22"/>
      <w:szCs w:val="22"/>
    </w:rPr>
  </w:style>
  <w:style w:type="paragraph" w:styleId="Kop5">
    <w:name w:val="heading 5"/>
    <w:basedOn w:val="Standaard"/>
    <w:next w:val="Standaard"/>
    <w:link w:val="Kop5Char"/>
    <w:uiPriority w:val="9"/>
    <w:unhideWhenUsed/>
    <w:qFormat/>
    <w:rsid w:val="005C7648"/>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5C7648"/>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5C7648"/>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5C7648"/>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unhideWhenUsed/>
    <w:qFormat/>
    <w:rsid w:val="005C764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13BD4"/>
    <w:rPr>
      <w:rFonts w:eastAsiaTheme="majorEastAsia" w:cstheme="majorBidi"/>
      <w:b/>
      <w:bCs/>
      <w:caps/>
      <w:color w:val="009FE3"/>
      <w:kern w:val="32"/>
      <w:sz w:val="32"/>
      <w:szCs w:val="28"/>
    </w:rPr>
  </w:style>
  <w:style w:type="paragraph" w:customStyle="1" w:styleId="BrfhfdVet">
    <w:name w:val="BrfhfdVet"/>
    <w:basedOn w:val="Standaard"/>
    <w:next w:val="Standaard"/>
    <w:qFormat/>
    <w:rsid w:val="00446DA2"/>
    <w:rPr>
      <w:b/>
      <w:sz w:val="16"/>
    </w:rPr>
  </w:style>
  <w:style w:type="paragraph" w:customStyle="1" w:styleId="BrfhfdNormaal">
    <w:name w:val="BrfhfdNormaal"/>
    <w:basedOn w:val="Standaard"/>
    <w:next w:val="Standaard"/>
    <w:qFormat/>
    <w:rsid w:val="00446DA2"/>
    <w:rPr>
      <w:sz w:val="16"/>
    </w:rPr>
  </w:style>
  <w:style w:type="paragraph" w:styleId="Koptekst">
    <w:name w:val="header"/>
    <w:basedOn w:val="Standaard"/>
    <w:link w:val="KoptekstChar"/>
    <w:uiPriority w:val="99"/>
    <w:unhideWhenUsed/>
    <w:rsid w:val="00446DA2"/>
    <w:pPr>
      <w:tabs>
        <w:tab w:val="center" w:pos="4536"/>
        <w:tab w:val="right" w:pos="9072"/>
      </w:tabs>
    </w:pPr>
  </w:style>
  <w:style w:type="character" w:customStyle="1" w:styleId="KoptekstChar">
    <w:name w:val="Koptekst Char"/>
    <w:basedOn w:val="Standaardalinea-lettertype"/>
    <w:link w:val="Koptekst"/>
    <w:uiPriority w:val="99"/>
    <w:rsid w:val="00446DA2"/>
    <w:rPr>
      <w:rFonts w:ascii="Arial" w:hAnsi="Arial"/>
      <w:sz w:val="20"/>
    </w:rPr>
  </w:style>
  <w:style w:type="paragraph" w:styleId="Voettekst">
    <w:name w:val="footer"/>
    <w:basedOn w:val="Standaard"/>
    <w:link w:val="VoettekstChar"/>
    <w:uiPriority w:val="99"/>
    <w:unhideWhenUsed/>
    <w:rsid w:val="00446DA2"/>
    <w:pPr>
      <w:tabs>
        <w:tab w:val="center" w:pos="4536"/>
        <w:tab w:val="right" w:pos="9072"/>
      </w:tabs>
    </w:pPr>
  </w:style>
  <w:style w:type="character" w:customStyle="1" w:styleId="VoettekstChar">
    <w:name w:val="Voettekst Char"/>
    <w:basedOn w:val="Standaardalinea-lettertype"/>
    <w:link w:val="Voettekst"/>
    <w:uiPriority w:val="99"/>
    <w:rsid w:val="00446DA2"/>
    <w:rPr>
      <w:rFonts w:ascii="Arial" w:hAnsi="Arial"/>
      <w:sz w:val="20"/>
    </w:rPr>
  </w:style>
  <w:style w:type="paragraph" w:styleId="Inhopg1">
    <w:name w:val="toc 1"/>
    <w:basedOn w:val="Standaard"/>
    <w:uiPriority w:val="39"/>
    <w:rsid w:val="008A3568"/>
    <w:pPr>
      <w:spacing w:before="360"/>
    </w:pPr>
    <w:rPr>
      <w:bCs/>
      <w:caps/>
      <w:szCs w:val="24"/>
      <w:lang w:eastAsia="cs-CZ"/>
    </w:rPr>
  </w:style>
  <w:style w:type="paragraph" w:styleId="Inhopg2">
    <w:name w:val="toc 2"/>
    <w:basedOn w:val="Standaard"/>
    <w:uiPriority w:val="39"/>
    <w:rsid w:val="006A680C"/>
    <w:pPr>
      <w:spacing w:before="240"/>
    </w:pPr>
    <w:rPr>
      <w:rFonts w:asciiTheme="minorHAnsi" w:hAnsiTheme="minorHAnsi"/>
      <w:b/>
      <w:bCs/>
      <w:lang w:eastAsia="cs-CZ"/>
    </w:rPr>
  </w:style>
  <w:style w:type="paragraph" w:styleId="Geenafstand">
    <w:name w:val="No Spacing"/>
    <w:aliases w:val="Datum/Versie"/>
    <w:link w:val="GeenafstandChar"/>
    <w:uiPriority w:val="1"/>
    <w:qFormat/>
    <w:rsid w:val="006A680C"/>
    <w:pPr>
      <w:spacing w:after="0" w:line="240" w:lineRule="auto"/>
    </w:pPr>
    <w:rPr>
      <w:sz w:val="20"/>
      <w:lang w:eastAsia="cs-CZ"/>
    </w:rPr>
  </w:style>
  <w:style w:type="character" w:customStyle="1" w:styleId="GeenafstandChar">
    <w:name w:val="Geen afstand Char"/>
    <w:aliases w:val="Datum/Versie Char"/>
    <w:basedOn w:val="Standaardalinea-lettertype"/>
    <w:link w:val="Geenafstand"/>
    <w:uiPriority w:val="1"/>
    <w:rsid w:val="006A680C"/>
    <w:rPr>
      <w:sz w:val="20"/>
      <w:lang w:eastAsia="cs-CZ"/>
    </w:rPr>
  </w:style>
  <w:style w:type="character" w:styleId="Hyperlink">
    <w:name w:val="Hyperlink"/>
    <w:basedOn w:val="Standaardalinea-lettertype"/>
    <w:uiPriority w:val="99"/>
    <w:unhideWhenUsed/>
    <w:rsid w:val="006A680C"/>
    <w:rPr>
      <w:color w:val="0000FF" w:themeColor="hyperlink"/>
      <w:u w:val="single"/>
    </w:rPr>
  </w:style>
  <w:style w:type="paragraph" w:styleId="Inhopg3">
    <w:name w:val="toc 3"/>
    <w:basedOn w:val="Standaard"/>
    <w:next w:val="Standaard"/>
    <w:autoRedefine/>
    <w:uiPriority w:val="39"/>
    <w:unhideWhenUsed/>
    <w:rsid w:val="008321B3"/>
    <w:pPr>
      <w:tabs>
        <w:tab w:val="left" w:pos="672"/>
        <w:tab w:val="right" w:pos="9026"/>
      </w:tabs>
      <w:spacing w:after="100"/>
    </w:pPr>
    <w:rPr>
      <w:rFonts w:asciiTheme="minorHAnsi" w:hAnsiTheme="minorHAnsi"/>
      <w:lang w:eastAsia="cs-CZ"/>
    </w:rPr>
  </w:style>
  <w:style w:type="character" w:styleId="Subtieleverwijzing">
    <w:name w:val="Subtle Reference"/>
    <w:aliases w:val="kop 1 geen opsomming"/>
    <w:basedOn w:val="Standaardalinea-lettertype"/>
    <w:uiPriority w:val="31"/>
    <w:qFormat/>
    <w:rsid w:val="006A680C"/>
    <w:rPr>
      <w:rFonts w:ascii="Arial Black" w:hAnsi="Arial Black"/>
      <w:b/>
      <w:caps w:val="0"/>
      <w:smallCaps w:val="0"/>
      <w:color w:val="009FE3"/>
      <w:sz w:val="28"/>
      <w:u w:val="none"/>
    </w:rPr>
  </w:style>
  <w:style w:type="numbering" w:styleId="111111">
    <w:name w:val="Outline List 2"/>
    <w:basedOn w:val="Geenlijst"/>
    <w:uiPriority w:val="99"/>
    <w:semiHidden/>
    <w:unhideWhenUsed/>
    <w:rsid w:val="005C7648"/>
    <w:pPr>
      <w:numPr>
        <w:numId w:val="1"/>
      </w:numPr>
    </w:pPr>
  </w:style>
  <w:style w:type="numbering" w:styleId="1ai">
    <w:name w:val="Outline List 1"/>
    <w:basedOn w:val="Geenlijst"/>
    <w:uiPriority w:val="99"/>
    <w:semiHidden/>
    <w:unhideWhenUsed/>
    <w:rsid w:val="005C7648"/>
    <w:pPr>
      <w:numPr>
        <w:numId w:val="2"/>
      </w:numPr>
    </w:pPr>
  </w:style>
  <w:style w:type="table" w:styleId="3D-effectenvoortabel1">
    <w:name w:val="Table 3D effects 1"/>
    <w:basedOn w:val="Standaardtabel"/>
    <w:uiPriority w:val="99"/>
    <w:semiHidden/>
    <w:unhideWhenUsed/>
    <w:rsid w:val="005C7648"/>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5C7648"/>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5C7648"/>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5C7648"/>
  </w:style>
  <w:style w:type="character" w:customStyle="1" w:styleId="AanhefChar">
    <w:name w:val="Aanhef Char"/>
    <w:basedOn w:val="Standaardalinea-lettertype"/>
    <w:link w:val="Aanhef"/>
    <w:uiPriority w:val="99"/>
    <w:semiHidden/>
    <w:rsid w:val="005C7648"/>
    <w:rPr>
      <w:rFonts w:ascii="Arial" w:hAnsi="Arial"/>
      <w:sz w:val="20"/>
    </w:rPr>
  </w:style>
  <w:style w:type="paragraph" w:styleId="Adresenvelop">
    <w:name w:val="envelope address"/>
    <w:basedOn w:val="Standaard"/>
    <w:uiPriority w:val="99"/>
    <w:semiHidden/>
    <w:unhideWhenUsed/>
    <w:rsid w:val="005C764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5C7648"/>
    <w:pPr>
      <w:ind w:left="4252"/>
    </w:pPr>
  </w:style>
  <w:style w:type="character" w:customStyle="1" w:styleId="AfsluitingChar">
    <w:name w:val="Afsluiting Char"/>
    <w:basedOn w:val="Standaardalinea-lettertype"/>
    <w:link w:val="Afsluiting"/>
    <w:uiPriority w:val="99"/>
    <w:semiHidden/>
    <w:rsid w:val="005C7648"/>
    <w:rPr>
      <w:rFonts w:ascii="Arial" w:hAnsi="Arial"/>
      <w:sz w:val="20"/>
    </w:rPr>
  </w:style>
  <w:style w:type="paragraph" w:styleId="Afzender">
    <w:name w:val="envelope return"/>
    <w:basedOn w:val="Standaard"/>
    <w:uiPriority w:val="99"/>
    <w:semiHidden/>
    <w:unhideWhenUsed/>
    <w:rsid w:val="005C7648"/>
    <w:rPr>
      <w:rFonts w:asciiTheme="majorHAnsi" w:eastAsiaTheme="majorEastAsia" w:hAnsiTheme="majorHAnsi" w:cstheme="majorBidi"/>
    </w:rPr>
  </w:style>
  <w:style w:type="character" w:customStyle="1" w:styleId="Kop2Char">
    <w:name w:val="Kop 2 Char"/>
    <w:basedOn w:val="Standaardalinea-lettertype"/>
    <w:link w:val="Kop2"/>
    <w:uiPriority w:val="9"/>
    <w:rsid w:val="00520B46"/>
    <w:rPr>
      <w:rFonts w:eastAsiaTheme="majorEastAsia"/>
      <w:b/>
      <w:bCs/>
      <w:color w:val="009FE3"/>
      <w:szCs w:val="22"/>
    </w:rPr>
  </w:style>
  <w:style w:type="character" w:customStyle="1" w:styleId="Kop3Char">
    <w:name w:val="Kop 3 Char"/>
    <w:basedOn w:val="Standaardalinea-lettertype"/>
    <w:link w:val="Kop3"/>
    <w:uiPriority w:val="9"/>
    <w:rsid w:val="00520B46"/>
    <w:rPr>
      <w:rFonts w:eastAsiaTheme="majorEastAsia"/>
      <w:b/>
      <w:bCs/>
      <w:color w:val="009FE3"/>
      <w:szCs w:val="22"/>
    </w:rPr>
  </w:style>
  <w:style w:type="character" w:customStyle="1" w:styleId="Kop4Char">
    <w:name w:val="Kop 4 Char"/>
    <w:basedOn w:val="Standaardalinea-lettertype"/>
    <w:link w:val="Kop4"/>
    <w:uiPriority w:val="9"/>
    <w:rsid w:val="00520B46"/>
    <w:rPr>
      <w:b/>
      <w:color w:val="009FE3"/>
      <w:szCs w:val="22"/>
      <w:lang w:eastAsia="cs-CZ"/>
    </w:rPr>
  </w:style>
  <w:style w:type="character" w:customStyle="1" w:styleId="Kop5Char">
    <w:name w:val="Kop 5 Char"/>
    <w:basedOn w:val="Standaardalinea-lettertype"/>
    <w:link w:val="Kop5"/>
    <w:uiPriority w:val="9"/>
    <w:semiHidden/>
    <w:rsid w:val="005C7648"/>
    <w:rPr>
      <w:rFonts w:asciiTheme="majorHAnsi" w:eastAsiaTheme="majorEastAsia" w:hAnsiTheme="majorHAnsi" w:cstheme="majorBidi"/>
      <w:color w:val="243F60" w:themeColor="accent1" w:themeShade="7F"/>
      <w:sz w:val="20"/>
    </w:rPr>
  </w:style>
  <w:style w:type="character" w:customStyle="1" w:styleId="Kop6Char">
    <w:name w:val="Kop 6 Char"/>
    <w:basedOn w:val="Standaardalinea-lettertype"/>
    <w:link w:val="Kop6"/>
    <w:uiPriority w:val="9"/>
    <w:semiHidden/>
    <w:rsid w:val="005C7648"/>
    <w:rPr>
      <w:rFonts w:asciiTheme="majorHAnsi" w:eastAsiaTheme="majorEastAsia" w:hAnsiTheme="majorHAnsi" w:cstheme="majorBidi"/>
      <w:i/>
      <w:iCs/>
      <w:color w:val="243F60" w:themeColor="accent1" w:themeShade="7F"/>
      <w:sz w:val="20"/>
    </w:rPr>
  </w:style>
  <w:style w:type="character" w:customStyle="1" w:styleId="Kop7Char">
    <w:name w:val="Kop 7 Char"/>
    <w:basedOn w:val="Standaardalinea-lettertype"/>
    <w:link w:val="Kop7"/>
    <w:uiPriority w:val="9"/>
    <w:semiHidden/>
    <w:rsid w:val="005C7648"/>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5C764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5C7648"/>
    <w:rPr>
      <w:rFonts w:asciiTheme="majorHAnsi" w:eastAsiaTheme="majorEastAsia" w:hAnsiTheme="majorHAnsi" w:cstheme="majorBidi"/>
      <w:i/>
      <w:iCs/>
      <w:color w:val="404040" w:themeColor="text1" w:themeTint="BF"/>
      <w:sz w:val="20"/>
      <w:szCs w:val="20"/>
    </w:rPr>
  </w:style>
  <w:style w:type="numbering" w:styleId="Artikelsectie">
    <w:name w:val="Outline List 3"/>
    <w:basedOn w:val="Geenlijst"/>
    <w:uiPriority w:val="99"/>
    <w:semiHidden/>
    <w:unhideWhenUsed/>
    <w:rsid w:val="005C7648"/>
    <w:pPr>
      <w:numPr>
        <w:numId w:val="3"/>
      </w:numPr>
    </w:pPr>
  </w:style>
  <w:style w:type="paragraph" w:styleId="Ballontekst">
    <w:name w:val="Balloon Text"/>
    <w:basedOn w:val="Standaard"/>
    <w:link w:val="BallontekstChar"/>
    <w:uiPriority w:val="99"/>
    <w:semiHidden/>
    <w:unhideWhenUsed/>
    <w:rsid w:val="005C7648"/>
    <w:rPr>
      <w:rFonts w:ascii="Tahoma" w:hAnsi="Tahoma" w:cs="Tahoma"/>
      <w:sz w:val="16"/>
      <w:szCs w:val="16"/>
    </w:rPr>
  </w:style>
  <w:style w:type="character" w:customStyle="1" w:styleId="BallontekstChar">
    <w:name w:val="Ballontekst Char"/>
    <w:basedOn w:val="Standaardalinea-lettertype"/>
    <w:link w:val="Ballontekst"/>
    <w:uiPriority w:val="99"/>
    <w:semiHidden/>
    <w:rsid w:val="005C7648"/>
    <w:rPr>
      <w:rFonts w:ascii="Tahoma" w:hAnsi="Tahoma" w:cs="Tahoma"/>
      <w:sz w:val="16"/>
      <w:szCs w:val="16"/>
    </w:rPr>
  </w:style>
  <w:style w:type="paragraph" w:styleId="Berichtkop">
    <w:name w:val="Message Header"/>
    <w:basedOn w:val="Standaard"/>
    <w:link w:val="BerichtkopChar"/>
    <w:uiPriority w:val="99"/>
    <w:semiHidden/>
    <w:unhideWhenUsed/>
    <w:rsid w:val="005C764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5C7648"/>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5C7648"/>
  </w:style>
  <w:style w:type="paragraph" w:styleId="Bijschrift">
    <w:name w:val="caption"/>
    <w:basedOn w:val="Standaard"/>
    <w:next w:val="Standaard"/>
    <w:uiPriority w:val="35"/>
    <w:semiHidden/>
    <w:unhideWhenUsed/>
    <w:qFormat/>
    <w:rsid w:val="005C7648"/>
    <w:pPr>
      <w:spacing w:after="200"/>
    </w:pPr>
    <w:rPr>
      <w:b/>
      <w:bCs/>
      <w:color w:val="4F81BD" w:themeColor="accent1"/>
      <w:sz w:val="18"/>
      <w:szCs w:val="18"/>
    </w:rPr>
  </w:style>
  <w:style w:type="paragraph" w:styleId="Bloktekst">
    <w:name w:val="Block Text"/>
    <w:basedOn w:val="Standaard"/>
    <w:uiPriority w:val="99"/>
    <w:semiHidden/>
    <w:unhideWhenUsed/>
    <w:rsid w:val="005C7648"/>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styleId="Bronvermelding">
    <w:name w:val="table of authorities"/>
    <w:basedOn w:val="Standaard"/>
    <w:next w:val="Standaard"/>
    <w:uiPriority w:val="99"/>
    <w:semiHidden/>
    <w:unhideWhenUsed/>
    <w:rsid w:val="005C7648"/>
    <w:pPr>
      <w:ind w:left="200" w:hanging="200"/>
    </w:pPr>
  </w:style>
  <w:style w:type="paragraph" w:styleId="Citaat">
    <w:name w:val="Quote"/>
    <w:basedOn w:val="Standaard"/>
    <w:next w:val="Standaard"/>
    <w:link w:val="CitaatChar"/>
    <w:uiPriority w:val="29"/>
    <w:qFormat/>
    <w:rsid w:val="005C7648"/>
    <w:rPr>
      <w:i/>
      <w:iCs/>
      <w:color w:val="000000" w:themeColor="text1"/>
    </w:rPr>
  </w:style>
  <w:style w:type="character" w:customStyle="1" w:styleId="CitaatChar">
    <w:name w:val="Citaat Char"/>
    <w:basedOn w:val="Standaardalinea-lettertype"/>
    <w:link w:val="Citaat"/>
    <w:uiPriority w:val="29"/>
    <w:rsid w:val="005C7648"/>
    <w:rPr>
      <w:rFonts w:ascii="Arial" w:hAnsi="Arial"/>
      <w:i/>
      <w:iCs/>
      <w:color w:val="000000" w:themeColor="text1"/>
      <w:sz w:val="20"/>
    </w:rPr>
  </w:style>
  <w:style w:type="paragraph" w:styleId="Datum">
    <w:name w:val="Date"/>
    <w:basedOn w:val="Standaard"/>
    <w:next w:val="Standaard"/>
    <w:link w:val="DatumChar"/>
    <w:uiPriority w:val="99"/>
    <w:semiHidden/>
    <w:unhideWhenUsed/>
    <w:rsid w:val="005C7648"/>
  </w:style>
  <w:style w:type="character" w:customStyle="1" w:styleId="DatumChar">
    <w:name w:val="Datum Char"/>
    <w:basedOn w:val="Standaardalinea-lettertype"/>
    <w:link w:val="Datum"/>
    <w:uiPriority w:val="99"/>
    <w:semiHidden/>
    <w:rsid w:val="005C7648"/>
    <w:rPr>
      <w:rFonts w:ascii="Arial" w:hAnsi="Arial"/>
      <w:sz w:val="20"/>
    </w:rPr>
  </w:style>
  <w:style w:type="paragraph" w:styleId="Documentstructuur">
    <w:name w:val="Document Map"/>
    <w:basedOn w:val="Standaard"/>
    <w:link w:val="DocumentstructuurChar"/>
    <w:uiPriority w:val="99"/>
    <w:semiHidden/>
    <w:unhideWhenUsed/>
    <w:rsid w:val="005C7648"/>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5C7648"/>
    <w:rPr>
      <w:rFonts w:ascii="Tahoma" w:hAnsi="Tahoma" w:cs="Tahoma"/>
      <w:sz w:val="16"/>
      <w:szCs w:val="16"/>
    </w:rPr>
  </w:style>
  <w:style w:type="table" w:styleId="Donkerelijst">
    <w:name w:val="Dark List"/>
    <w:basedOn w:val="Standaardtabel"/>
    <w:uiPriority w:val="70"/>
    <w:rsid w:val="005C764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5C7648"/>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5C764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5C764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5C7648"/>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5C7648"/>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5C764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qFormat/>
    <w:rsid w:val="005C7648"/>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C7648"/>
    <w:rPr>
      <w:rFonts w:ascii="Arial" w:hAnsi="Arial"/>
      <w:b/>
      <w:bCs/>
      <w:i/>
      <w:iCs/>
      <w:color w:val="4F81BD" w:themeColor="accent1"/>
      <w:sz w:val="20"/>
    </w:rPr>
  </w:style>
  <w:style w:type="table" w:styleId="Eenvoudigetabel1">
    <w:name w:val="Table Simple 1"/>
    <w:basedOn w:val="Standaardtabel"/>
    <w:uiPriority w:val="99"/>
    <w:semiHidden/>
    <w:unhideWhenUsed/>
    <w:rsid w:val="005C7648"/>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5C7648"/>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5C7648"/>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5C7648"/>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5C7648"/>
    <w:rPr>
      <w:vertAlign w:val="superscript"/>
    </w:rPr>
  </w:style>
  <w:style w:type="paragraph" w:styleId="Eindnoottekst">
    <w:name w:val="endnote text"/>
    <w:basedOn w:val="Standaard"/>
    <w:link w:val="EindnoottekstChar"/>
    <w:uiPriority w:val="99"/>
    <w:semiHidden/>
    <w:unhideWhenUsed/>
    <w:rsid w:val="005C7648"/>
  </w:style>
  <w:style w:type="character" w:customStyle="1" w:styleId="EindnoottekstChar">
    <w:name w:val="Eindnoottekst Char"/>
    <w:basedOn w:val="Standaardalinea-lettertype"/>
    <w:link w:val="Eindnoottekst"/>
    <w:uiPriority w:val="99"/>
    <w:semiHidden/>
    <w:rsid w:val="005C7648"/>
    <w:rPr>
      <w:rFonts w:ascii="Arial" w:hAnsi="Arial"/>
      <w:sz w:val="20"/>
      <w:szCs w:val="20"/>
    </w:rPr>
  </w:style>
  <w:style w:type="table" w:styleId="Elegantetabel">
    <w:name w:val="Table Elegant"/>
    <w:basedOn w:val="Standaardtabel"/>
    <w:uiPriority w:val="99"/>
    <w:semiHidden/>
    <w:unhideWhenUsed/>
    <w:rsid w:val="005C7648"/>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5C7648"/>
  </w:style>
  <w:style w:type="character" w:customStyle="1" w:styleId="E-mailhandtekeningChar">
    <w:name w:val="E-mailhandtekening Char"/>
    <w:basedOn w:val="Standaardalinea-lettertype"/>
    <w:link w:val="E-mailhandtekening"/>
    <w:uiPriority w:val="99"/>
    <w:semiHidden/>
    <w:rsid w:val="005C7648"/>
    <w:rPr>
      <w:rFonts w:ascii="Arial" w:hAnsi="Arial"/>
      <w:sz w:val="20"/>
    </w:rPr>
  </w:style>
  <w:style w:type="table" w:styleId="Gemiddeldraster1">
    <w:name w:val="Medium Grid 1"/>
    <w:basedOn w:val="Standaardtabel"/>
    <w:uiPriority w:val="67"/>
    <w:rsid w:val="005C764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5C76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5C764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5C764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5C764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5C764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5C764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5C76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5C764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5C76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5C764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5C764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5C764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5C764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5C764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5C764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5C764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5C764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5C764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5C764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5C764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5C764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5C764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5C76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5C7648"/>
    <w:rPr>
      <w:color w:val="800080" w:themeColor="followedHyperlink"/>
      <w:u w:val="single"/>
    </w:rPr>
  </w:style>
  <w:style w:type="paragraph" w:styleId="Handtekening">
    <w:name w:val="Signature"/>
    <w:basedOn w:val="Standaard"/>
    <w:link w:val="HandtekeningChar"/>
    <w:uiPriority w:val="99"/>
    <w:semiHidden/>
    <w:unhideWhenUsed/>
    <w:rsid w:val="005C7648"/>
    <w:pPr>
      <w:ind w:left="4252"/>
    </w:pPr>
  </w:style>
  <w:style w:type="character" w:customStyle="1" w:styleId="HandtekeningChar">
    <w:name w:val="Handtekening Char"/>
    <w:basedOn w:val="Standaardalinea-lettertype"/>
    <w:link w:val="Handtekening"/>
    <w:uiPriority w:val="99"/>
    <w:semiHidden/>
    <w:rsid w:val="005C7648"/>
    <w:rPr>
      <w:rFonts w:ascii="Arial" w:hAnsi="Arial"/>
      <w:sz w:val="20"/>
    </w:rPr>
  </w:style>
  <w:style w:type="paragraph" w:styleId="HTML-voorafopgemaakt">
    <w:name w:val="HTML Preformatted"/>
    <w:basedOn w:val="Standaard"/>
    <w:link w:val="HTML-voorafopgemaaktChar"/>
    <w:uiPriority w:val="99"/>
    <w:semiHidden/>
    <w:unhideWhenUsed/>
    <w:rsid w:val="005C7648"/>
    <w:rPr>
      <w:rFonts w:ascii="Consolas" w:hAnsi="Consolas"/>
    </w:rPr>
  </w:style>
  <w:style w:type="character" w:customStyle="1" w:styleId="HTML-voorafopgemaaktChar">
    <w:name w:val="HTML - vooraf opgemaakt Char"/>
    <w:basedOn w:val="Standaardalinea-lettertype"/>
    <w:link w:val="HTML-voorafopgemaakt"/>
    <w:uiPriority w:val="99"/>
    <w:semiHidden/>
    <w:rsid w:val="005C7648"/>
    <w:rPr>
      <w:rFonts w:ascii="Consolas" w:hAnsi="Consolas"/>
      <w:sz w:val="20"/>
      <w:szCs w:val="20"/>
    </w:rPr>
  </w:style>
  <w:style w:type="character" w:styleId="HTMLCode">
    <w:name w:val="HTML Code"/>
    <w:basedOn w:val="Standaardalinea-lettertype"/>
    <w:uiPriority w:val="99"/>
    <w:semiHidden/>
    <w:unhideWhenUsed/>
    <w:rsid w:val="005C7648"/>
    <w:rPr>
      <w:rFonts w:ascii="Consolas" w:hAnsi="Consolas"/>
      <w:sz w:val="20"/>
      <w:szCs w:val="20"/>
    </w:rPr>
  </w:style>
  <w:style w:type="character" w:styleId="HTMLDefinition">
    <w:name w:val="HTML Definition"/>
    <w:basedOn w:val="Standaardalinea-lettertype"/>
    <w:uiPriority w:val="99"/>
    <w:semiHidden/>
    <w:unhideWhenUsed/>
    <w:rsid w:val="005C7648"/>
    <w:rPr>
      <w:i/>
      <w:iCs/>
    </w:rPr>
  </w:style>
  <w:style w:type="character" w:styleId="HTMLVariable">
    <w:name w:val="HTML Variable"/>
    <w:basedOn w:val="Standaardalinea-lettertype"/>
    <w:uiPriority w:val="99"/>
    <w:semiHidden/>
    <w:unhideWhenUsed/>
    <w:rsid w:val="005C7648"/>
    <w:rPr>
      <w:i/>
      <w:iCs/>
    </w:rPr>
  </w:style>
  <w:style w:type="character" w:styleId="HTML-acroniem">
    <w:name w:val="HTML Acronym"/>
    <w:basedOn w:val="Standaardalinea-lettertype"/>
    <w:uiPriority w:val="99"/>
    <w:semiHidden/>
    <w:unhideWhenUsed/>
    <w:rsid w:val="005C7648"/>
  </w:style>
  <w:style w:type="paragraph" w:styleId="HTML-adres">
    <w:name w:val="HTML Address"/>
    <w:basedOn w:val="Standaard"/>
    <w:link w:val="HTML-adresChar"/>
    <w:uiPriority w:val="99"/>
    <w:semiHidden/>
    <w:unhideWhenUsed/>
    <w:rsid w:val="005C7648"/>
    <w:rPr>
      <w:i/>
      <w:iCs/>
    </w:rPr>
  </w:style>
  <w:style w:type="character" w:customStyle="1" w:styleId="HTML-adresChar">
    <w:name w:val="HTML-adres Char"/>
    <w:basedOn w:val="Standaardalinea-lettertype"/>
    <w:link w:val="HTML-adres"/>
    <w:uiPriority w:val="99"/>
    <w:semiHidden/>
    <w:rsid w:val="005C7648"/>
    <w:rPr>
      <w:rFonts w:ascii="Arial" w:hAnsi="Arial"/>
      <w:i/>
      <w:iCs/>
      <w:sz w:val="20"/>
    </w:rPr>
  </w:style>
  <w:style w:type="character" w:styleId="HTML-citaat">
    <w:name w:val="HTML Cite"/>
    <w:basedOn w:val="Standaardalinea-lettertype"/>
    <w:uiPriority w:val="99"/>
    <w:semiHidden/>
    <w:unhideWhenUsed/>
    <w:rsid w:val="005C7648"/>
    <w:rPr>
      <w:i/>
      <w:iCs/>
    </w:rPr>
  </w:style>
  <w:style w:type="character" w:styleId="HTML-schrijfmachine">
    <w:name w:val="HTML Typewriter"/>
    <w:basedOn w:val="Standaardalinea-lettertype"/>
    <w:uiPriority w:val="99"/>
    <w:semiHidden/>
    <w:unhideWhenUsed/>
    <w:rsid w:val="005C7648"/>
    <w:rPr>
      <w:rFonts w:ascii="Consolas" w:hAnsi="Consolas"/>
      <w:sz w:val="20"/>
      <w:szCs w:val="20"/>
    </w:rPr>
  </w:style>
  <w:style w:type="character" w:styleId="HTML-toetsenbord">
    <w:name w:val="HTML Keyboard"/>
    <w:basedOn w:val="Standaardalinea-lettertype"/>
    <w:uiPriority w:val="99"/>
    <w:semiHidden/>
    <w:unhideWhenUsed/>
    <w:rsid w:val="005C7648"/>
    <w:rPr>
      <w:rFonts w:ascii="Consolas" w:hAnsi="Consolas"/>
      <w:sz w:val="20"/>
      <w:szCs w:val="20"/>
    </w:rPr>
  </w:style>
  <w:style w:type="character" w:styleId="HTML-voorbeeld">
    <w:name w:val="HTML Sample"/>
    <w:basedOn w:val="Standaardalinea-lettertype"/>
    <w:uiPriority w:val="99"/>
    <w:semiHidden/>
    <w:unhideWhenUsed/>
    <w:rsid w:val="005C7648"/>
    <w:rPr>
      <w:rFonts w:ascii="Consolas" w:hAnsi="Consolas"/>
      <w:sz w:val="24"/>
      <w:szCs w:val="24"/>
    </w:rPr>
  </w:style>
  <w:style w:type="paragraph" w:styleId="Index1">
    <w:name w:val="index 1"/>
    <w:basedOn w:val="Standaard"/>
    <w:next w:val="Standaard"/>
    <w:autoRedefine/>
    <w:uiPriority w:val="99"/>
    <w:semiHidden/>
    <w:unhideWhenUsed/>
    <w:rsid w:val="005C7648"/>
    <w:pPr>
      <w:ind w:left="200" w:hanging="200"/>
    </w:pPr>
  </w:style>
  <w:style w:type="paragraph" w:styleId="Index2">
    <w:name w:val="index 2"/>
    <w:basedOn w:val="Standaard"/>
    <w:next w:val="Standaard"/>
    <w:autoRedefine/>
    <w:uiPriority w:val="99"/>
    <w:semiHidden/>
    <w:unhideWhenUsed/>
    <w:rsid w:val="005C7648"/>
    <w:pPr>
      <w:ind w:left="400" w:hanging="200"/>
    </w:pPr>
  </w:style>
  <w:style w:type="paragraph" w:styleId="Index3">
    <w:name w:val="index 3"/>
    <w:basedOn w:val="Standaard"/>
    <w:next w:val="Standaard"/>
    <w:autoRedefine/>
    <w:uiPriority w:val="99"/>
    <w:semiHidden/>
    <w:unhideWhenUsed/>
    <w:rsid w:val="005C7648"/>
    <w:pPr>
      <w:ind w:left="600" w:hanging="200"/>
    </w:pPr>
  </w:style>
  <w:style w:type="paragraph" w:styleId="Index4">
    <w:name w:val="index 4"/>
    <w:basedOn w:val="Standaard"/>
    <w:next w:val="Standaard"/>
    <w:autoRedefine/>
    <w:uiPriority w:val="99"/>
    <w:semiHidden/>
    <w:unhideWhenUsed/>
    <w:rsid w:val="005C7648"/>
    <w:pPr>
      <w:ind w:left="800" w:hanging="200"/>
    </w:pPr>
  </w:style>
  <w:style w:type="paragraph" w:styleId="Index5">
    <w:name w:val="index 5"/>
    <w:basedOn w:val="Standaard"/>
    <w:next w:val="Standaard"/>
    <w:autoRedefine/>
    <w:uiPriority w:val="99"/>
    <w:semiHidden/>
    <w:unhideWhenUsed/>
    <w:rsid w:val="005C7648"/>
    <w:pPr>
      <w:ind w:left="1000" w:hanging="200"/>
    </w:pPr>
  </w:style>
  <w:style w:type="paragraph" w:styleId="Index6">
    <w:name w:val="index 6"/>
    <w:basedOn w:val="Standaard"/>
    <w:next w:val="Standaard"/>
    <w:autoRedefine/>
    <w:uiPriority w:val="99"/>
    <w:semiHidden/>
    <w:unhideWhenUsed/>
    <w:rsid w:val="005C7648"/>
    <w:pPr>
      <w:ind w:left="1200" w:hanging="200"/>
    </w:pPr>
  </w:style>
  <w:style w:type="paragraph" w:styleId="Index7">
    <w:name w:val="index 7"/>
    <w:basedOn w:val="Standaard"/>
    <w:next w:val="Standaard"/>
    <w:autoRedefine/>
    <w:uiPriority w:val="99"/>
    <w:semiHidden/>
    <w:unhideWhenUsed/>
    <w:rsid w:val="005C7648"/>
    <w:pPr>
      <w:ind w:left="1400" w:hanging="200"/>
    </w:pPr>
  </w:style>
  <w:style w:type="paragraph" w:styleId="Index8">
    <w:name w:val="index 8"/>
    <w:basedOn w:val="Standaard"/>
    <w:next w:val="Standaard"/>
    <w:autoRedefine/>
    <w:uiPriority w:val="99"/>
    <w:semiHidden/>
    <w:unhideWhenUsed/>
    <w:rsid w:val="005C7648"/>
    <w:pPr>
      <w:ind w:left="1600" w:hanging="200"/>
    </w:pPr>
  </w:style>
  <w:style w:type="paragraph" w:styleId="Index9">
    <w:name w:val="index 9"/>
    <w:basedOn w:val="Standaard"/>
    <w:next w:val="Standaard"/>
    <w:autoRedefine/>
    <w:uiPriority w:val="99"/>
    <w:semiHidden/>
    <w:unhideWhenUsed/>
    <w:rsid w:val="005C7648"/>
    <w:pPr>
      <w:ind w:left="1800" w:hanging="200"/>
    </w:pPr>
  </w:style>
  <w:style w:type="paragraph" w:styleId="Indexkop">
    <w:name w:val="index heading"/>
    <w:basedOn w:val="Standaard"/>
    <w:next w:val="Index1"/>
    <w:uiPriority w:val="99"/>
    <w:semiHidden/>
    <w:unhideWhenUsed/>
    <w:rsid w:val="005C7648"/>
    <w:rPr>
      <w:rFonts w:asciiTheme="majorHAnsi" w:eastAsiaTheme="majorEastAsia" w:hAnsiTheme="majorHAnsi" w:cstheme="majorBidi"/>
      <w:b/>
      <w:bCs/>
    </w:rPr>
  </w:style>
  <w:style w:type="paragraph" w:styleId="Inhopg4">
    <w:name w:val="toc 4"/>
    <w:basedOn w:val="Standaard"/>
    <w:next w:val="Standaard"/>
    <w:autoRedefine/>
    <w:uiPriority w:val="39"/>
    <w:semiHidden/>
    <w:unhideWhenUsed/>
    <w:rsid w:val="005C7648"/>
    <w:pPr>
      <w:spacing w:after="100"/>
      <w:ind w:left="600"/>
    </w:pPr>
  </w:style>
  <w:style w:type="paragraph" w:styleId="Inhopg5">
    <w:name w:val="toc 5"/>
    <w:basedOn w:val="Standaard"/>
    <w:next w:val="Standaard"/>
    <w:autoRedefine/>
    <w:uiPriority w:val="39"/>
    <w:semiHidden/>
    <w:unhideWhenUsed/>
    <w:rsid w:val="005C7648"/>
    <w:pPr>
      <w:spacing w:after="100"/>
      <w:ind w:left="800"/>
    </w:pPr>
  </w:style>
  <w:style w:type="paragraph" w:styleId="Inhopg6">
    <w:name w:val="toc 6"/>
    <w:basedOn w:val="Standaard"/>
    <w:next w:val="Standaard"/>
    <w:autoRedefine/>
    <w:uiPriority w:val="39"/>
    <w:semiHidden/>
    <w:unhideWhenUsed/>
    <w:rsid w:val="005C7648"/>
    <w:pPr>
      <w:spacing w:after="100"/>
      <w:ind w:left="1000"/>
    </w:pPr>
  </w:style>
  <w:style w:type="paragraph" w:styleId="Inhopg7">
    <w:name w:val="toc 7"/>
    <w:basedOn w:val="Standaard"/>
    <w:next w:val="Standaard"/>
    <w:autoRedefine/>
    <w:uiPriority w:val="39"/>
    <w:semiHidden/>
    <w:unhideWhenUsed/>
    <w:rsid w:val="005C7648"/>
    <w:pPr>
      <w:spacing w:after="100"/>
      <w:ind w:left="1200"/>
    </w:pPr>
  </w:style>
  <w:style w:type="paragraph" w:styleId="Inhopg8">
    <w:name w:val="toc 8"/>
    <w:basedOn w:val="Standaard"/>
    <w:next w:val="Standaard"/>
    <w:autoRedefine/>
    <w:uiPriority w:val="39"/>
    <w:semiHidden/>
    <w:unhideWhenUsed/>
    <w:rsid w:val="005C7648"/>
    <w:pPr>
      <w:spacing w:after="100"/>
      <w:ind w:left="1400"/>
    </w:pPr>
  </w:style>
  <w:style w:type="paragraph" w:styleId="Inhopg9">
    <w:name w:val="toc 9"/>
    <w:basedOn w:val="Standaard"/>
    <w:next w:val="Standaard"/>
    <w:autoRedefine/>
    <w:uiPriority w:val="39"/>
    <w:semiHidden/>
    <w:unhideWhenUsed/>
    <w:rsid w:val="005C7648"/>
    <w:pPr>
      <w:spacing w:after="100"/>
      <w:ind w:left="1600"/>
    </w:pPr>
  </w:style>
  <w:style w:type="character" w:styleId="Intensievebenadrukking">
    <w:name w:val="Intense Emphasis"/>
    <w:basedOn w:val="Standaardalinea-lettertype"/>
    <w:uiPriority w:val="21"/>
    <w:qFormat/>
    <w:rsid w:val="005C7648"/>
    <w:rPr>
      <w:b/>
      <w:bCs/>
      <w:i/>
      <w:iCs/>
      <w:color w:val="4F81BD" w:themeColor="accent1"/>
    </w:rPr>
  </w:style>
  <w:style w:type="character" w:styleId="Intensieveverwijzing">
    <w:name w:val="Intense Reference"/>
    <w:basedOn w:val="Standaardalinea-lettertype"/>
    <w:uiPriority w:val="32"/>
    <w:qFormat/>
    <w:rsid w:val="005C7648"/>
    <w:rPr>
      <w:b/>
      <w:bCs/>
      <w:smallCaps/>
      <w:color w:val="C0504D" w:themeColor="accent2"/>
      <w:spacing w:val="5"/>
      <w:u w:val="single"/>
    </w:rPr>
  </w:style>
  <w:style w:type="table" w:styleId="Klassieketabel1">
    <w:name w:val="Table Classic 1"/>
    <w:basedOn w:val="Standaardtabel"/>
    <w:uiPriority w:val="99"/>
    <w:semiHidden/>
    <w:unhideWhenUsed/>
    <w:rsid w:val="005C7648"/>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5C7648"/>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5C7648"/>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5C7648"/>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5C764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5C764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5C764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5C764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5C764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5C7648"/>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5C764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5C764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5C764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5C764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5C764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5C764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5C764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5C764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5C764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5C7648"/>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5C7648"/>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5C7648"/>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5C7648"/>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qFormat/>
    <w:rsid w:val="005C7648"/>
    <w:pPr>
      <w:spacing w:before="480"/>
      <w:outlineLvl w:val="9"/>
    </w:pPr>
    <w:rPr>
      <w:rFonts w:asciiTheme="majorHAnsi" w:hAnsiTheme="majorHAnsi"/>
      <w:color w:val="365F91" w:themeColor="accent1" w:themeShade="BF"/>
      <w:kern w:val="0"/>
      <w:sz w:val="28"/>
    </w:rPr>
  </w:style>
  <w:style w:type="table" w:styleId="Lichtraster">
    <w:name w:val="Light Grid"/>
    <w:basedOn w:val="Standaardtabel"/>
    <w:uiPriority w:val="62"/>
    <w:rsid w:val="005C76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5C76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5C764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5C764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5C764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5C76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5C764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5C76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5C764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5C764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5C764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5C764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5C764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5C764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5C76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5C76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5C764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5C764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5C764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5C76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5C764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5C7648"/>
    <w:pPr>
      <w:ind w:left="283" w:hanging="283"/>
      <w:contextualSpacing/>
    </w:pPr>
  </w:style>
  <w:style w:type="paragraph" w:styleId="Lijst2">
    <w:name w:val="List 2"/>
    <w:basedOn w:val="Standaard"/>
    <w:uiPriority w:val="99"/>
    <w:semiHidden/>
    <w:unhideWhenUsed/>
    <w:rsid w:val="005C7648"/>
    <w:pPr>
      <w:ind w:left="566" w:hanging="283"/>
      <w:contextualSpacing/>
    </w:pPr>
  </w:style>
  <w:style w:type="paragraph" w:styleId="Lijst3">
    <w:name w:val="List 3"/>
    <w:basedOn w:val="Standaard"/>
    <w:uiPriority w:val="99"/>
    <w:semiHidden/>
    <w:unhideWhenUsed/>
    <w:rsid w:val="005C7648"/>
    <w:pPr>
      <w:ind w:left="849" w:hanging="283"/>
      <w:contextualSpacing/>
    </w:pPr>
  </w:style>
  <w:style w:type="paragraph" w:styleId="Lijst4">
    <w:name w:val="List 4"/>
    <w:basedOn w:val="Standaard"/>
    <w:uiPriority w:val="99"/>
    <w:semiHidden/>
    <w:unhideWhenUsed/>
    <w:rsid w:val="005C7648"/>
    <w:pPr>
      <w:ind w:left="1132" w:hanging="283"/>
      <w:contextualSpacing/>
    </w:pPr>
  </w:style>
  <w:style w:type="paragraph" w:styleId="Lijst5">
    <w:name w:val="List 5"/>
    <w:basedOn w:val="Standaard"/>
    <w:uiPriority w:val="99"/>
    <w:semiHidden/>
    <w:unhideWhenUsed/>
    <w:rsid w:val="005C7648"/>
    <w:pPr>
      <w:ind w:left="1415" w:hanging="283"/>
      <w:contextualSpacing/>
    </w:pPr>
  </w:style>
  <w:style w:type="paragraph" w:styleId="Lijstmetafbeeldingen">
    <w:name w:val="table of figures"/>
    <w:basedOn w:val="Standaard"/>
    <w:next w:val="Standaard"/>
    <w:uiPriority w:val="99"/>
    <w:semiHidden/>
    <w:unhideWhenUsed/>
    <w:rsid w:val="005C7648"/>
  </w:style>
  <w:style w:type="paragraph" w:styleId="Lijstopsomteken">
    <w:name w:val="List Bullet"/>
    <w:basedOn w:val="Standaard"/>
    <w:uiPriority w:val="99"/>
    <w:semiHidden/>
    <w:unhideWhenUsed/>
    <w:rsid w:val="005C7648"/>
    <w:pPr>
      <w:numPr>
        <w:numId w:val="4"/>
      </w:numPr>
      <w:contextualSpacing/>
    </w:pPr>
  </w:style>
  <w:style w:type="paragraph" w:styleId="Lijstopsomteken2">
    <w:name w:val="List Bullet 2"/>
    <w:basedOn w:val="Standaard"/>
    <w:uiPriority w:val="99"/>
    <w:semiHidden/>
    <w:unhideWhenUsed/>
    <w:rsid w:val="005C7648"/>
    <w:pPr>
      <w:numPr>
        <w:numId w:val="5"/>
      </w:numPr>
      <w:contextualSpacing/>
    </w:pPr>
  </w:style>
  <w:style w:type="paragraph" w:styleId="Lijstopsomteken3">
    <w:name w:val="List Bullet 3"/>
    <w:basedOn w:val="Standaard"/>
    <w:uiPriority w:val="99"/>
    <w:semiHidden/>
    <w:unhideWhenUsed/>
    <w:rsid w:val="005C7648"/>
    <w:pPr>
      <w:numPr>
        <w:numId w:val="6"/>
      </w:numPr>
      <w:contextualSpacing/>
    </w:pPr>
  </w:style>
  <w:style w:type="paragraph" w:styleId="Lijstopsomteken4">
    <w:name w:val="List Bullet 4"/>
    <w:basedOn w:val="Standaard"/>
    <w:uiPriority w:val="99"/>
    <w:semiHidden/>
    <w:unhideWhenUsed/>
    <w:rsid w:val="005C7648"/>
    <w:pPr>
      <w:numPr>
        <w:numId w:val="7"/>
      </w:numPr>
      <w:contextualSpacing/>
    </w:pPr>
  </w:style>
  <w:style w:type="paragraph" w:styleId="Lijstopsomteken5">
    <w:name w:val="List Bullet 5"/>
    <w:basedOn w:val="Standaard"/>
    <w:uiPriority w:val="99"/>
    <w:semiHidden/>
    <w:unhideWhenUsed/>
    <w:rsid w:val="005C7648"/>
    <w:pPr>
      <w:numPr>
        <w:numId w:val="8"/>
      </w:numPr>
      <w:contextualSpacing/>
    </w:pPr>
  </w:style>
  <w:style w:type="paragraph" w:styleId="Lijstalinea">
    <w:name w:val="List Paragraph"/>
    <w:basedOn w:val="Standaard"/>
    <w:uiPriority w:val="34"/>
    <w:qFormat/>
    <w:rsid w:val="005C7648"/>
    <w:pPr>
      <w:ind w:left="720"/>
      <w:contextualSpacing/>
    </w:pPr>
  </w:style>
  <w:style w:type="paragraph" w:styleId="Lijstnummering">
    <w:name w:val="List Number"/>
    <w:basedOn w:val="Standaard"/>
    <w:uiPriority w:val="99"/>
    <w:semiHidden/>
    <w:unhideWhenUsed/>
    <w:rsid w:val="005C7648"/>
    <w:pPr>
      <w:numPr>
        <w:numId w:val="9"/>
      </w:numPr>
      <w:contextualSpacing/>
    </w:pPr>
  </w:style>
  <w:style w:type="paragraph" w:styleId="Lijstnummering2">
    <w:name w:val="List Number 2"/>
    <w:basedOn w:val="Standaard"/>
    <w:uiPriority w:val="99"/>
    <w:semiHidden/>
    <w:unhideWhenUsed/>
    <w:rsid w:val="005C7648"/>
    <w:pPr>
      <w:numPr>
        <w:numId w:val="10"/>
      </w:numPr>
      <w:contextualSpacing/>
    </w:pPr>
  </w:style>
  <w:style w:type="paragraph" w:styleId="Lijstnummering3">
    <w:name w:val="List Number 3"/>
    <w:basedOn w:val="Standaard"/>
    <w:uiPriority w:val="99"/>
    <w:semiHidden/>
    <w:unhideWhenUsed/>
    <w:rsid w:val="005C7648"/>
    <w:pPr>
      <w:numPr>
        <w:numId w:val="11"/>
      </w:numPr>
      <w:contextualSpacing/>
    </w:pPr>
  </w:style>
  <w:style w:type="paragraph" w:styleId="Lijstnummering4">
    <w:name w:val="List Number 4"/>
    <w:basedOn w:val="Standaard"/>
    <w:uiPriority w:val="99"/>
    <w:semiHidden/>
    <w:unhideWhenUsed/>
    <w:rsid w:val="005C7648"/>
    <w:pPr>
      <w:numPr>
        <w:numId w:val="12"/>
      </w:numPr>
      <w:contextualSpacing/>
    </w:pPr>
  </w:style>
  <w:style w:type="paragraph" w:styleId="Lijstnummering5">
    <w:name w:val="List Number 5"/>
    <w:basedOn w:val="Standaard"/>
    <w:uiPriority w:val="99"/>
    <w:semiHidden/>
    <w:unhideWhenUsed/>
    <w:rsid w:val="005C7648"/>
    <w:pPr>
      <w:numPr>
        <w:numId w:val="13"/>
      </w:numPr>
      <w:contextualSpacing/>
    </w:pPr>
  </w:style>
  <w:style w:type="paragraph" w:styleId="Lijstvoortzetting">
    <w:name w:val="List Continue"/>
    <w:basedOn w:val="Standaard"/>
    <w:uiPriority w:val="99"/>
    <w:semiHidden/>
    <w:unhideWhenUsed/>
    <w:rsid w:val="005C7648"/>
    <w:pPr>
      <w:spacing w:after="120"/>
      <w:ind w:left="283"/>
      <w:contextualSpacing/>
    </w:pPr>
  </w:style>
  <w:style w:type="paragraph" w:styleId="Lijstvoortzetting2">
    <w:name w:val="List Continue 2"/>
    <w:basedOn w:val="Standaard"/>
    <w:uiPriority w:val="99"/>
    <w:semiHidden/>
    <w:unhideWhenUsed/>
    <w:rsid w:val="005C7648"/>
    <w:pPr>
      <w:spacing w:after="120"/>
      <w:ind w:left="566"/>
      <w:contextualSpacing/>
    </w:pPr>
  </w:style>
  <w:style w:type="paragraph" w:styleId="Lijstvoortzetting3">
    <w:name w:val="List Continue 3"/>
    <w:basedOn w:val="Standaard"/>
    <w:uiPriority w:val="99"/>
    <w:semiHidden/>
    <w:unhideWhenUsed/>
    <w:rsid w:val="005C7648"/>
    <w:pPr>
      <w:spacing w:after="120"/>
      <w:ind w:left="849"/>
      <w:contextualSpacing/>
    </w:pPr>
  </w:style>
  <w:style w:type="paragraph" w:styleId="Lijstvoortzetting4">
    <w:name w:val="List Continue 4"/>
    <w:basedOn w:val="Standaard"/>
    <w:uiPriority w:val="99"/>
    <w:semiHidden/>
    <w:unhideWhenUsed/>
    <w:rsid w:val="005C7648"/>
    <w:pPr>
      <w:spacing w:after="120"/>
      <w:ind w:left="1132"/>
      <w:contextualSpacing/>
    </w:pPr>
  </w:style>
  <w:style w:type="paragraph" w:styleId="Lijstvoortzetting5">
    <w:name w:val="List Continue 5"/>
    <w:basedOn w:val="Standaard"/>
    <w:uiPriority w:val="99"/>
    <w:semiHidden/>
    <w:unhideWhenUsed/>
    <w:rsid w:val="005C7648"/>
    <w:pPr>
      <w:spacing w:after="120"/>
      <w:ind w:left="1415"/>
      <w:contextualSpacing/>
    </w:pPr>
  </w:style>
  <w:style w:type="paragraph" w:styleId="Macrotekst">
    <w:name w:val="macro"/>
    <w:link w:val="MacrotekstChar"/>
    <w:uiPriority w:val="99"/>
    <w:semiHidden/>
    <w:unhideWhenUsed/>
    <w:rsid w:val="005C76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rPr>
  </w:style>
  <w:style w:type="character" w:customStyle="1" w:styleId="MacrotekstChar">
    <w:name w:val="Macrotekst Char"/>
    <w:basedOn w:val="Standaardalinea-lettertype"/>
    <w:link w:val="Macrotekst"/>
    <w:uiPriority w:val="99"/>
    <w:semiHidden/>
    <w:rsid w:val="005C7648"/>
    <w:rPr>
      <w:rFonts w:ascii="Consolas" w:hAnsi="Consolas"/>
      <w:sz w:val="20"/>
      <w:szCs w:val="20"/>
    </w:rPr>
  </w:style>
  <w:style w:type="character" w:styleId="Nadruk">
    <w:name w:val="Emphasis"/>
    <w:basedOn w:val="Standaardalinea-lettertype"/>
    <w:uiPriority w:val="20"/>
    <w:qFormat/>
    <w:rsid w:val="005C7648"/>
    <w:rPr>
      <w:i/>
      <w:iCs/>
    </w:rPr>
  </w:style>
  <w:style w:type="paragraph" w:styleId="Normaalweb">
    <w:name w:val="Normal (Web)"/>
    <w:basedOn w:val="Standaard"/>
    <w:uiPriority w:val="99"/>
    <w:semiHidden/>
    <w:unhideWhenUsed/>
    <w:rsid w:val="005C7648"/>
    <w:rPr>
      <w:rFonts w:ascii="Times New Roman" w:hAnsi="Times New Roman" w:cs="Times New Roman"/>
      <w:sz w:val="24"/>
      <w:szCs w:val="24"/>
    </w:rPr>
  </w:style>
  <w:style w:type="paragraph" w:styleId="Notitiekop">
    <w:name w:val="Note Heading"/>
    <w:basedOn w:val="Standaard"/>
    <w:next w:val="Standaard"/>
    <w:link w:val="NotitiekopChar"/>
    <w:uiPriority w:val="99"/>
    <w:semiHidden/>
    <w:unhideWhenUsed/>
    <w:rsid w:val="005C7648"/>
  </w:style>
  <w:style w:type="character" w:customStyle="1" w:styleId="NotitiekopChar">
    <w:name w:val="Notitiekop Char"/>
    <w:basedOn w:val="Standaardalinea-lettertype"/>
    <w:link w:val="Notitiekop"/>
    <w:uiPriority w:val="99"/>
    <w:semiHidden/>
    <w:rsid w:val="005C7648"/>
    <w:rPr>
      <w:rFonts w:ascii="Arial" w:hAnsi="Arial"/>
      <w:sz w:val="20"/>
    </w:rPr>
  </w:style>
  <w:style w:type="paragraph" w:styleId="Ondertitel">
    <w:name w:val="Subtitle"/>
    <w:basedOn w:val="Standaard"/>
    <w:next w:val="Standaard"/>
    <w:link w:val="OndertitelChar"/>
    <w:uiPriority w:val="11"/>
    <w:qFormat/>
    <w:rsid w:val="005C76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C7648"/>
    <w:rPr>
      <w:rFonts w:asciiTheme="majorHAnsi" w:eastAsiaTheme="majorEastAsia" w:hAnsiTheme="majorHAnsi" w:cstheme="majorBidi"/>
      <w:i/>
      <w:iCs/>
      <w:color w:val="4F81BD" w:themeColor="accent1"/>
      <w:spacing w:val="15"/>
      <w:sz w:val="24"/>
      <w:szCs w:val="24"/>
    </w:rPr>
  </w:style>
  <w:style w:type="paragraph" w:styleId="Tekstopmerking">
    <w:name w:val="annotation text"/>
    <w:basedOn w:val="Standaard"/>
    <w:link w:val="TekstopmerkingChar"/>
    <w:uiPriority w:val="99"/>
    <w:semiHidden/>
    <w:unhideWhenUsed/>
    <w:rsid w:val="005C7648"/>
  </w:style>
  <w:style w:type="character" w:customStyle="1" w:styleId="TekstopmerkingChar">
    <w:name w:val="Tekst opmerking Char"/>
    <w:basedOn w:val="Standaardalinea-lettertype"/>
    <w:link w:val="Tekstopmerking"/>
    <w:uiPriority w:val="99"/>
    <w:semiHidden/>
    <w:rsid w:val="005C7648"/>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5C7648"/>
    <w:rPr>
      <w:b/>
      <w:bCs/>
    </w:rPr>
  </w:style>
  <w:style w:type="character" w:customStyle="1" w:styleId="OnderwerpvanopmerkingChar">
    <w:name w:val="Onderwerp van opmerking Char"/>
    <w:basedOn w:val="TekstopmerkingChar"/>
    <w:link w:val="Onderwerpvanopmerking"/>
    <w:uiPriority w:val="99"/>
    <w:semiHidden/>
    <w:rsid w:val="005C7648"/>
    <w:rPr>
      <w:rFonts w:ascii="Arial" w:hAnsi="Arial"/>
      <w:b/>
      <w:bCs/>
      <w:sz w:val="20"/>
      <w:szCs w:val="20"/>
    </w:rPr>
  </w:style>
  <w:style w:type="character" w:styleId="Paginanummer">
    <w:name w:val="page number"/>
    <w:basedOn w:val="Standaardalinea-lettertype"/>
    <w:uiPriority w:val="99"/>
    <w:semiHidden/>
    <w:unhideWhenUsed/>
    <w:rsid w:val="005C7648"/>
  </w:style>
  <w:style w:type="paragraph" w:styleId="Plattetekst">
    <w:name w:val="Body Text"/>
    <w:basedOn w:val="Standaard"/>
    <w:link w:val="PlattetekstChar"/>
    <w:uiPriority w:val="99"/>
    <w:semiHidden/>
    <w:unhideWhenUsed/>
    <w:rsid w:val="005C7648"/>
    <w:pPr>
      <w:spacing w:after="120"/>
    </w:pPr>
  </w:style>
  <w:style w:type="character" w:customStyle="1" w:styleId="PlattetekstChar">
    <w:name w:val="Platte tekst Char"/>
    <w:basedOn w:val="Standaardalinea-lettertype"/>
    <w:link w:val="Plattetekst"/>
    <w:uiPriority w:val="99"/>
    <w:semiHidden/>
    <w:rsid w:val="005C7648"/>
    <w:rPr>
      <w:rFonts w:ascii="Arial" w:hAnsi="Arial"/>
      <w:sz w:val="20"/>
    </w:rPr>
  </w:style>
  <w:style w:type="paragraph" w:styleId="Plattetekst2">
    <w:name w:val="Body Text 2"/>
    <w:basedOn w:val="Standaard"/>
    <w:link w:val="Plattetekst2Char"/>
    <w:uiPriority w:val="99"/>
    <w:semiHidden/>
    <w:unhideWhenUsed/>
    <w:rsid w:val="005C7648"/>
    <w:pPr>
      <w:spacing w:after="120" w:line="480" w:lineRule="auto"/>
    </w:pPr>
  </w:style>
  <w:style w:type="character" w:customStyle="1" w:styleId="Plattetekst2Char">
    <w:name w:val="Platte tekst 2 Char"/>
    <w:basedOn w:val="Standaardalinea-lettertype"/>
    <w:link w:val="Plattetekst2"/>
    <w:uiPriority w:val="99"/>
    <w:semiHidden/>
    <w:rsid w:val="005C7648"/>
    <w:rPr>
      <w:rFonts w:ascii="Arial" w:hAnsi="Arial"/>
      <w:sz w:val="20"/>
    </w:rPr>
  </w:style>
  <w:style w:type="paragraph" w:styleId="Plattetekst3">
    <w:name w:val="Body Text 3"/>
    <w:basedOn w:val="Standaard"/>
    <w:link w:val="Plattetekst3Char"/>
    <w:uiPriority w:val="99"/>
    <w:semiHidden/>
    <w:unhideWhenUsed/>
    <w:rsid w:val="005C7648"/>
    <w:pPr>
      <w:spacing w:after="120"/>
    </w:pPr>
    <w:rPr>
      <w:sz w:val="16"/>
      <w:szCs w:val="16"/>
    </w:rPr>
  </w:style>
  <w:style w:type="character" w:customStyle="1" w:styleId="Plattetekst3Char">
    <w:name w:val="Platte tekst 3 Char"/>
    <w:basedOn w:val="Standaardalinea-lettertype"/>
    <w:link w:val="Plattetekst3"/>
    <w:uiPriority w:val="99"/>
    <w:semiHidden/>
    <w:rsid w:val="005C7648"/>
    <w:rPr>
      <w:rFonts w:ascii="Arial" w:hAnsi="Arial"/>
      <w:sz w:val="16"/>
      <w:szCs w:val="16"/>
    </w:rPr>
  </w:style>
  <w:style w:type="paragraph" w:styleId="Platteteksteersteinspringing">
    <w:name w:val="Body Text First Indent"/>
    <w:basedOn w:val="Plattetekst"/>
    <w:link w:val="PlatteteksteersteinspringingChar"/>
    <w:uiPriority w:val="99"/>
    <w:semiHidden/>
    <w:unhideWhenUsed/>
    <w:rsid w:val="005C7648"/>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5C7648"/>
    <w:rPr>
      <w:rFonts w:ascii="Arial" w:hAnsi="Arial"/>
      <w:sz w:val="20"/>
    </w:rPr>
  </w:style>
  <w:style w:type="paragraph" w:styleId="Plattetekstinspringen">
    <w:name w:val="Body Text Indent"/>
    <w:basedOn w:val="Standaard"/>
    <w:link w:val="PlattetekstinspringenChar"/>
    <w:uiPriority w:val="99"/>
    <w:semiHidden/>
    <w:unhideWhenUsed/>
    <w:rsid w:val="005C7648"/>
    <w:pPr>
      <w:spacing w:after="120"/>
      <w:ind w:left="283"/>
    </w:pPr>
  </w:style>
  <w:style w:type="character" w:customStyle="1" w:styleId="PlattetekstinspringenChar">
    <w:name w:val="Platte tekst inspringen Char"/>
    <w:basedOn w:val="Standaardalinea-lettertype"/>
    <w:link w:val="Plattetekstinspringen"/>
    <w:uiPriority w:val="99"/>
    <w:semiHidden/>
    <w:rsid w:val="005C7648"/>
    <w:rPr>
      <w:rFonts w:ascii="Arial" w:hAnsi="Arial"/>
      <w:sz w:val="20"/>
    </w:rPr>
  </w:style>
  <w:style w:type="paragraph" w:styleId="Platteteksteersteinspringing2">
    <w:name w:val="Body Text First Indent 2"/>
    <w:basedOn w:val="Plattetekstinspringen"/>
    <w:link w:val="Platteteksteersteinspringing2Char"/>
    <w:uiPriority w:val="99"/>
    <w:semiHidden/>
    <w:unhideWhenUsed/>
    <w:rsid w:val="005C7648"/>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C7648"/>
    <w:rPr>
      <w:rFonts w:ascii="Arial" w:hAnsi="Arial"/>
      <w:sz w:val="20"/>
    </w:rPr>
  </w:style>
  <w:style w:type="paragraph" w:styleId="Plattetekstinspringen2">
    <w:name w:val="Body Text Indent 2"/>
    <w:basedOn w:val="Standaard"/>
    <w:link w:val="Plattetekstinspringen2Char"/>
    <w:uiPriority w:val="99"/>
    <w:semiHidden/>
    <w:unhideWhenUsed/>
    <w:rsid w:val="005C7648"/>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C7648"/>
    <w:rPr>
      <w:rFonts w:ascii="Arial" w:hAnsi="Arial"/>
      <w:sz w:val="20"/>
    </w:rPr>
  </w:style>
  <w:style w:type="paragraph" w:styleId="Plattetekstinspringen3">
    <w:name w:val="Body Text Indent 3"/>
    <w:basedOn w:val="Standaard"/>
    <w:link w:val="Plattetekstinspringen3Char"/>
    <w:uiPriority w:val="99"/>
    <w:semiHidden/>
    <w:unhideWhenUsed/>
    <w:rsid w:val="005C7648"/>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5C7648"/>
    <w:rPr>
      <w:rFonts w:ascii="Arial" w:hAnsi="Arial"/>
      <w:sz w:val="16"/>
      <w:szCs w:val="16"/>
    </w:rPr>
  </w:style>
  <w:style w:type="table" w:styleId="Professioneletabel">
    <w:name w:val="Table Professional"/>
    <w:basedOn w:val="Standaardtabel"/>
    <w:uiPriority w:val="99"/>
    <w:semiHidden/>
    <w:unhideWhenUsed/>
    <w:rsid w:val="005C764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5C7648"/>
  </w:style>
  <w:style w:type="paragraph" w:styleId="Standaardinspringing">
    <w:name w:val="Normal Indent"/>
    <w:basedOn w:val="Standaard"/>
    <w:uiPriority w:val="99"/>
    <w:semiHidden/>
    <w:unhideWhenUsed/>
    <w:rsid w:val="005C7648"/>
    <w:pPr>
      <w:ind w:left="708"/>
    </w:pPr>
  </w:style>
  <w:style w:type="character" w:styleId="Subtielebenadrukking">
    <w:name w:val="Subtle Emphasis"/>
    <w:basedOn w:val="Standaardalinea-lettertype"/>
    <w:uiPriority w:val="19"/>
    <w:qFormat/>
    <w:rsid w:val="005C7648"/>
    <w:rPr>
      <w:i/>
      <w:iCs/>
      <w:color w:val="808080" w:themeColor="text1" w:themeTint="7F"/>
    </w:rPr>
  </w:style>
  <w:style w:type="table" w:styleId="Tabelkolommen1">
    <w:name w:val="Table Columns 1"/>
    <w:basedOn w:val="Standaardtabel"/>
    <w:uiPriority w:val="99"/>
    <w:semiHidden/>
    <w:unhideWhenUsed/>
    <w:rsid w:val="005C7648"/>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5C7648"/>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5C7648"/>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5C7648"/>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5C7648"/>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5C7648"/>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5C7648"/>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5C7648"/>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5C7648"/>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5C764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5C7648"/>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5C7648"/>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5C7648"/>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39"/>
    <w:rsid w:val="005C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5C764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5C7648"/>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5C7648"/>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5C7648"/>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5C7648"/>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5C7648"/>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5C7648"/>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5C7648"/>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5C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C7648"/>
    <w:rPr>
      <w:color w:val="808080"/>
    </w:rPr>
  </w:style>
  <w:style w:type="paragraph" w:styleId="Tekstzonderopmaak">
    <w:name w:val="Plain Text"/>
    <w:basedOn w:val="Standaard"/>
    <w:link w:val="TekstzonderopmaakChar"/>
    <w:uiPriority w:val="99"/>
    <w:semiHidden/>
    <w:unhideWhenUsed/>
    <w:rsid w:val="005C7648"/>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5C7648"/>
    <w:rPr>
      <w:rFonts w:ascii="Consolas" w:hAnsi="Consolas"/>
      <w:sz w:val="21"/>
      <w:szCs w:val="21"/>
    </w:rPr>
  </w:style>
  <w:style w:type="paragraph" w:styleId="Titel">
    <w:name w:val="Title"/>
    <w:basedOn w:val="Standaard"/>
    <w:next w:val="Standaard"/>
    <w:link w:val="TitelChar"/>
    <w:uiPriority w:val="10"/>
    <w:qFormat/>
    <w:rsid w:val="005C76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C7648"/>
    <w:rPr>
      <w:rFonts w:asciiTheme="majorHAnsi" w:eastAsiaTheme="majorEastAsia" w:hAnsiTheme="majorHAnsi" w:cstheme="majorBidi"/>
      <w:color w:val="17365D" w:themeColor="text2" w:themeShade="BF"/>
      <w:spacing w:val="5"/>
      <w:kern w:val="28"/>
      <w:sz w:val="52"/>
      <w:szCs w:val="52"/>
    </w:rPr>
  </w:style>
  <w:style w:type="character" w:styleId="Titelvanboek">
    <w:name w:val="Book Title"/>
    <w:basedOn w:val="Standaardalinea-lettertype"/>
    <w:uiPriority w:val="33"/>
    <w:qFormat/>
    <w:rsid w:val="005C7648"/>
    <w:rPr>
      <w:b/>
      <w:bCs/>
      <w:smallCaps/>
      <w:spacing w:val="5"/>
    </w:rPr>
  </w:style>
  <w:style w:type="table" w:styleId="Verfijndetabel1">
    <w:name w:val="Table Subtle 1"/>
    <w:basedOn w:val="Standaardtabel"/>
    <w:uiPriority w:val="99"/>
    <w:semiHidden/>
    <w:unhideWhenUsed/>
    <w:rsid w:val="005C7648"/>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5C7648"/>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5C7648"/>
    <w:rPr>
      <w:sz w:val="16"/>
      <w:szCs w:val="16"/>
    </w:rPr>
  </w:style>
  <w:style w:type="character" w:styleId="Voetnootmarkering">
    <w:name w:val="footnote reference"/>
    <w:basedOn w:val="Standaardalinea-lettertype"/>
    <w:uiPriority w:val="99"/>
    <w:semiHidden/>
    <w:unhideWhenUsed/>
    <w:rsid w:val="005C7648"/>
    <w:rPr>
      <w:vertAlign w:val="superscript"/>
    </w:rPr>
  </w:style>
  <w:style w:type="paragraph" w:styleId="Voetnoottekst">
    <w:name w:val="footnote text"/>
    <w:basedOn w:val="Standaard"/>
    <w:link w:val="VoetnoottekstChar"/>
    <w:uiPriority w:val="99"/>
    <w:semiHidden/>
    <w:unhideWhenUsed/>
    <w:rsid w:val="005C7648"/>
  </w:style>
  <w:style w:type="character" w:customStyle="1" w:styleId="VoetnoottekstChar">
    <w:name w:val="Voetnoottekst Char"/>
    <w:basedOn w:val="Standaardalinea-lettertype"/>
    <w:link w:val="Voetnoottekst"/>
    <w:uiPriority w:val="99"/>
    <w:semiHidden/>
    <w:rsid w:val="005C7648"/>
    <w:rPr>
      <w:rFonts w:ascii="Arial" w:hAnsi="Arial"/>
      <w:sz w:val="20"/>
      <w:szCs w:val="20"/>
    </w:rPr>
  </w:style>
  <w:style w:type="table" w:styleId="Webtabel1">
    <w:name w:val="Table Web 1"/>
    <w:basedOn w:val="Standaardtabel"/>
    <w:uiPriority w:val="99"/>
    <w:semiHidden/>
    <w:unhideWhenUsed/>
    <w:rsid w:val="005C7648"/>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5C7648"/>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5C7648"/>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5C7648"/>
    <w:rPr>
      <w:b/>
      <w:bCs/>
    </w:rPr>
  </w:style>
  <w:style w:type="character" w:styleId="Onopgelostemelding">
    <w:name w:val="Unresolved Mention"/>
    <w:basedOn w:val="Standaardalinea-lettertype"/>
    <w:uiPriority w:val="99"/>
    <w:semiHidden/>
    <w:unhideWhenUsed/>
    <w:rsid w:val="00755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5263">
      <w:bodyDiv w:val="1"/>
      <w:marLeft w:val="0"/>
      <w:marRight w:val="0"/>
      <w:marTop w:val="0"/>
      <w:marBottom w:val="0"/>
      <w:divBdr>
        <w:top w:val="none" w:sz="0" w:space="0" w:color="auto"/>
        <w:left w:val="none" w:sz="0" w:space="0" w:color="auto"/>
        <w:bottom w:val="none" w:sz="0" w:space="0" w:color="auto"/>
        <w:right w:val="none" w:sz="0" w:space="0" w:color="auto"/>
      </w:divBdr>
    </w:div>
    <w:div w:id="46927068">
      <w:bodyDiv w:val="1"/>
      <w:marLeft w:val="0"/>
      <w:marRight w:val="0"/>
      <w:marTop w:val="0"/>
      <w:marBottom w:val="0"/>
      <w:divBdr>
        <w:top w:val="none" w:sz="0" w:space="0" w:color="auto"/>
        <w:left w:val="none" w:sz="0" w:space="0" w:color="auto"/>
        <w:bottom w:val="none" w:sz="0" w:space="0" w:color="auto"/>
        <w:right w:val="none" w:sz="0" w:space="0" w:color="auto"/>
      </w:divBdr>
    </w:div>
    <w:div w:id="49885478">
      <w:bodyDiv w:val="1"/>
      <w:marLeft w:val="0"/>
      <w:marRight w:val="0"/>
      <w:marTop w:val="0"/>
      <w:marBottom w:val="0"/>
      <w:divBdr>
        <w:top w:val="none" w:sz="0" w:space="0" w:color="auto"/>
        <w:left w:val="none" w:sz="0" w:space="0" w:color="auto"/>
        <w:bottom w:val="none" w:sz="0" w:space="0" w:color="auto"/>
        <w:right w:val="none" w:sz="0" w:space="0" w:color="auto"/>
      </w:divBdr>
    </w:div>
    <w:div w:id="62995920">
      <w:bodyDiv w:val="1"/>
      <w:marLeft w:val="0"/>
      <w:marRight w:val="0"/>
      <w:marTop w:val="0"/>
      <w:marBottom w:val="0"/>
      <w:divBdr>
        <w:top w:val="none" w:sz="0" w:space="0" w:color="auto"/>
        <w:left w:val="none" w:sz="0" w:space="0" w:color="auto"/>
        <w:bottom w:val="none" w:sz="0" w:space="0" w:color="auto"/>
        <w:right w:val="none" w:sz="0" w:space="0" w:color="auto"/>
      </w:divBdr>
    </w:div>
    <w:div w:id="67925299">
      <w:bodyDiv w:val="1"/>
      <w:marLeft w:val="0"/>
      <w:marRight w:val="0"/>
      <w:marTop w:val="0"/>
      <w:marBottom w:val="0"/>
      <w:divBdr>
        <w:top w:val="none" w:sz="0" w:space="0" w:color="auto"/>
        <w:left w:val="none" w:sz="0" w:space="0" w:color="auto"/>
        <w:bottom w:val="none" w:sz="0" w:space="0" w:color="auto"/>
        <w:right w:val="none" w:sz="0" w:space="0" w:color="auto"/>
      </w:divBdr>
    </w:div>
    <w:div w:id="70273728">
      <w:bodyDiv w:val="1"/>
      <w:marLeft w:val="0"/>
      <w:marRight w:val="0"/>
      <w:marTop w:val="0"/>
      <w:marBottom w:val="0"/>
      <w:divBdr>
        <w:top w:val="none" w:sz="0" w:space="0" w:color="auto"/>
        <w:left w:val="none" w:sz="0" w:space="0" w:color="auto"/>
        <w:bottom w:val="none" w:sz="0" w:space="0" w:color="auto"/>
        <w:right w:val="none" w:sz="0" w:space="0" w:color="auto"/>
      </w:divBdr>
    </w:div>
    <w:div w:id="93523684">
      <w:bodyDiv w:val="1"/>
      <w:marLeft w:val="0"/>
      <w:marRight w:val="0"/>
      <w:marTop w:val="0"/>
      <w:marBottom w:val="0"/>
      <w:divBdr>
        <w:top w:val="none" w:sz="0" w:space="0" w:color="auto"/>
        <w:left w:val="none" w:sz="0" w:space="0" w:color="auto"/>
        <w:bottom w:val="none" w:sz="0" w:space="0" w:color="auto"/>
        <w:right w:val="none" w:sz="0" w:space="0" w:color="auto"/>
      </w:divBdr>
    </w:div>
    <w:div w:id="100148544">
      <w:bodyDiv w:val="1"/>
      <w:marLeft w:val="0"/>
      <w:marRight w:val="0"/>
      <w:marTop w:val="0"/>
      <w:marBottom w:val="0"/>
      <w:divBdr>
        <w:top w:val="none" w:sz="0" w:space="0" w:color="auto"/>
        <w:left w:val="none" w:sz="0" w:space="0" w:color="auto"/>
        <w:bottom w:val="none" w:sz="0" w:space="0" w:color="auto"/>
        <w:right w:val="none" w:sz="0" w:space="0" w:color="auto"/>
      </w:divBdr>
    </w:div>
    <w:div w:id="102187589">
      <w:bodyDiv w:val="1"/>
      <w:marLeft w:val="0"/>
      <w:marRight w:val="0"/>
      <w:marTop w:val="0"/>
      <w:marBottom w:val="0"/>
      <w:divBdr>
        <w:top w:val="none" w:sz="0" w:space="0" w:color="auto"/>
        <w:left w:val="none" w:sz="0" w:space="0" w:color="auto"/>
        <w:bottom w:val="none" w:sz="0" w:space="0" w:color="auto"/>
        <w:right w:val="none" w:sz="0" w:space="0" w:color="auto"/>
      </w:divBdr>
    </w:div>
    <w:div w:id="103379152">
      <w:bodyDiv w:val="1"/>
      <w:marLeft w:val="0"/>
      <w:marRight w:val="0"/>
      <w:marTop w:val="0"/>
      <w:marBottom w:val="0"/>
      <w:divBdr>
        <w:top w:val="none" w:sz="0" w:space="0" w:color="auto"/>
        <w:left w:val="none" w:sz="0" w:space="0" w:color="auto"/>
        <w:bottom w:val="none" w:sz="0" w:space="0" w:color="auto"/>
        <w:right w:val="none" w:sz="0" w:space="0" w:color="auto"/>
      </w:divBdr>
    </w:div>
    <w:div w:id="116678895">
      <w:bodyDiv w:val="1"/>
      <w:marLeft w:val="0"/>
      <w:marRight w:val="0"/>
      <w:marTop w:val="0"/>
      <w:marBottom w:val="0"/>
      <w:divBdr>
        <w:top w:val="none" w:sz="0" w:space="0" w:color="auto"/>
        <w:left w:val="none" w:sz="0" w:space="0" w:color="auto"/>
        <w:bottom w:val="none" w:sz="0" w:space="0" w:color="auto"/>
        <w:right w:val="none" w:sz="0" w:space="0" w:color="auto"/>
      </w:divBdr>
    </w:div>
    <w:div w:id="139343783">
      <w:bodyDiv w:val="1"/>
      <w:marLeft w:val="0"/>
      <w:marRight w:val="0"/>
      <w:marTop w:val="0"/>
      <w:marBottom w:val="0"/>
      <w:divBdr>
        <w:top w:val="none" w:sz="0" w:space="0" w:color="auto"/>
        <w:left w:val="none" w:sz="0" w:space="0" w:color="auto"/>
        <w:bottom w:val="none" w:sz="0" w:space="0" w:color="auto"/>
        <w:right w:val="none" w:sz="0" w:space="0" w:color="auto"/>
      </w:divBdr>
    </w:div>
    <w:div w:id="160660989">
      <w:bodyDiv w:val="1"/>
      <w:marLeft w:val="0"/>
      <w:marRight w:val="0"/>
      <w:marTop w:val="0"/>
      <w:marBottom w:val="0"/>
      <w:divBdr>
        <w:top w:val="none" w:sz="0" w:space="0" w:color="auto"/>
        <w:left w:val="none" w:sz="0" w:space="0" w:color="auto"/>
        <w:bottom w:val="none" w:sz="0" w:space="0" w:color="auto"/>
        <w:right w:val="none" w:sz="0" w:space="0" w:color="auto"/>
      </w:divBdr>
    </w:div>
    <w:div w:id="173349549">
      <w:bodyDiv w:val="1"/>
      <w:marLeft w:val="0"/>
      <w:marRight w:val="0"/>
      <w:marTop w:val="0"/>
      <w:marBottom w:val="0"/>
      <w:divBdr>
        <w:top w:val="none" w:sz="0" w:space="0" w:color="auto"/>
        <w:left w:val="none" w:sz="0" w:space="0" w:color="auto"/>
        <w:bottom w:val="none" w:sz="0" w:space="0" w:color="auto"/>
        <w:right w:val="none" w:sz="0" w:space="0" w:color="auto"/>
      </w:divBdr>
    </w:div>
    <w:div w:id="195389512">
      <w:bodyDiv w:val="1"/>
      <w:marLeft w:val="0"/>
      <w:marRight w:val="0"/>
      <w:marTop w:val="0"/>
      <w:marBottom w:val="0"/>
      <w:divBdr>
        <w:top w:val="none" w:sz="0" w:space="0" w:color="auto"/>
        <w:left w:val="none" w:sz="0" w:space="0" w:color="auto"/>
        <w:bottom w:val="none" w:sz="0" w:space="0" w:color="auto"/>
        <w:right w:val="none" w:sz="0" w:space="0" w:color="auto"/>
      </w:divBdr>
    </w:div>
    <w:div w:id="208230714">
      <w:bodyDiv w:val="1"/>
      <w:marLeft w:val="0"/>
      <w:marRight w:val="0"/>
      <w:marTop w:val="0"/>
      <w:marBottom w:val="0"/>
      <w:divBdr>
        <w:top w:val="none" w:sz="0" w:space="0" w:color="auto"/>
        <w:left w:val="none" w:sz="0" w:space="0" w:color="auto"/>
        <w:bottom w:val="none" w:sz="0" w:space="0" w:color="auto"/>
        <w:right w:val="none" w:sz="0" w:space="0" w:color="auto"/>
      </w:divBdr>
    </w:div>
    <w:div w:id="227810795">
      <w:bodyDiv w:val="1"/>
      <w:marLeft w:val="0"/>
      <w:marRight w:val="0"/>
      <w:marTop w:val="0"/>
      <w:marBottom w:val="0"/>
      <w:divBdr>
        <w:top w:val="none" w:sz="0" w:space="0" w:color="auto"/>
        <w:left w:val="none" w:sz="0" w:space="0" w:color="auto"/>
        <w:bottom w:val="none" w:sz="0" w:space="0" w:color="auto"/>
        <w:right w:val="none" w:sz="0" w:space="0" w:color="auto"/>
      </w:divBdr>
    </w:div>
    <w:div w:id="250968099">
      <w:bodyDiv w:val="1"/>
      <w:marLeft w:val="0"/>
      <w:marRight w:val="0"/>
      <w:marTop w:val="0"/>
      <w:marBottom w:val="0"/>
      <w:divBdr>
        <w:top w:val="none" w:sz="0" w:space="0" w:color="auto"/>
        <w:left w:val="none" w:sz="0" w:space="0" w:color="auto"/>
        <w:bottom w:val="none" w:sz="0" w:space="0" w:color="auto"/>
        <w:right w:val="none" w:sz="0" w:space="0" w:color="auto"/>
      </w:divBdr>
    </w:div>
    <w:div w:id="260144466">
      <w:bodyDiv w:val="1"/>
      <w:marLeft w:val="0"/>
      <w:marRight w:val="0"/>
      <w:marTop w:val="0"/>
      <w:marBottom w:val="0"/>
      <w:divBdr>
        <w:top w:val="none" w:sz="0" w:space="0" w:color="auto"/>
        <w:left w:val="none" w:sz="0" w:space="0" w:color="auto"/>
        <w:bottom w:val="none" w:sz="0" w:space="0" w:color="auto"/>
        <w:right w:val="none" w:sz="0" w:space="0" w:color="auto"/>
      </w:divBdr>
    </w:div>
    <w:div w:id="302083804">
      <w:bodyDiv w:val="1"/>
      <w:marLeft w:val="0"/>
      <w:marRight w:val="0"/>
      <w:marTop w:val="0"/>
      <w:marBottom w:val="0"/>
      <w:divBdr>
        <w:top w:val="none" w:sz="0" w:space="0" w:color="auto"/>
        <w:left w:val="none" w:sz="0" w:space="0" w:color="auto"/>
        <w:bottom w:val="none" w:sz="0" w:space="0" w:color="auto"/>
        <w:right w:val="none" w:sz="0" w:space="0" w:color="auto"/>
      </w:divBdr>
    </w:div>
    <w:div w:id="308747172">
      <w:bodyDiv w:val="1"/>
      <w:marLeft w:val="0"/>
      <w:marRight w:val="0"/>
      <w:marTop w:val="0"/>
      <w:marBottom w:val="0"/>
      <w:divBdr>
        <w:top w:val="none" w:sz="0" w:space="0" w:color="auto"/>
        <w:left w:val="none" w:sz="0" w:space="0" w:color="auto"/>
        <w:bottom w:val="none" w:sz="0" w:space="0" w:color="auto"/>
        <w:right w:val="none" w:sz="0" w:space="0" w:color="auto"/>
      </w:divBdr>
    </w:div>
    <w:div w:id="316345520">
      <w:bodyDiv w:val="1"/>
      <w:marLeft w:val="0"/>
      <w:marRight w:val="0"/>
      <w:marTop w:val="0"/>
      <w:marBottom w:val="0"/>
      <w:divBdr>
        <w:top w:val="none" w:sz="0" w:space="0" w:color="auto"/>
        <w:left w:val="none" w:sz="0" w:space="0" w:color="auto"/>
        <w:bottom w:val="none" w:sz="0" w:space="0" w:color="auto"/>
        <w:right w:val="none" w:sz="0" w:space="0" w:color="auto"/>
      </w:divBdr>
    </w:div>
    <w:div w:id="320892637">
      <w:bodyDiv w:val="1"/>
      <w:marLeft w:val="0"/>
      <w:marRight w:val="0"/>
      <w:marTop w:val="0"/>
      <w:marBottom w:val="0"/>
      <w:divBdr>
        <w:top w:val="none" w:sz="0" w:space="0" w:color="auto"/>
        <w:left w:val="none" w:sz="0" w:space="0" w:color="auto"/>
        <w:bottom w:val="none" w:sz="0" w:space="0" w:color="auto"/>
        <w:right w:val="none" w:sz="0" w:space="0" w:color="auto"/>
      </w:divBdr>
    </w:div>
    <w:div w:id="341201051">
      <w:bodyDiv w:val="1"/>
      <w:marLeft w:val="0"/>
      <w:marRight w:val="0"/>
      <w:marTop w:val="0"/>
      <w:marBottom w:val="0"/>
      <w:divBdr>
        <w:top w:val="none" w:sz="0" w:space="0" w:color="auto"/>
        <w:left w:val="none" w:sz="0" w:space="0" w:color="auto"/>
        <w:bottom w:val="none" w:sz="0" w:space="0" w:color="auto"/>
        <w:right w:val="none" w:sz="0" w:space="0" w:color="auto"/>
      </w:divBdr>
    </w:div>
    <w:div w:id="342898591">
      <w:bodyDiv w:val="1"/>
      <w:marLeft w:val="0"/>
      <w:marRight w:val="0"/>
      <w:marTop w:val="0"/>
      <w:marBottom w:val="0"/>
      <w:divBdr>
        <w:top w:val="none" w:sz="0" w:space="0" w:color="auto"/>
        <w:left w:val="none" w:sz="0" w:space="0" w:color="auto"/>
        <w:bottom w:val="none" w:sz="0" w:space="0" w:color="auto"/>
        <w:right w:val="none" w:sz="0" w:space="0" w:color="auto"/>
      </w:divBdr>
    </w:div>
    <w:div w:id="397822300">
      <w:bodyDiv w:val="1"/>
      <w:marLeft w:val="0"/>
      <w:marRight w:val="0"/>
      <w:marTop w:val="0"/>
      <w:marBottom w:val="0"/>
      <w:divBdr>
        <w:top w:val="none" w:sz="0" w:space="0" w:color="auto"/>
        <w:left w:val="none" w:sz="0" w:space="0" w:color="auto"/>
        <w:bottom w:val="none" w:sz="0" w:space="0" w:color="auto"/>
        <w:right w:val="none" w:sz="0" w:space="0" w:color="auto"/>
      </w:divBdr>
    </w:div>
    <w:div w:id="401680983">
      <w:bodyDiv w:val="1"/>
      <w:marLeft w:val="0"/>
      <w:marRight w:val="0"/>
      <w:marTop w:val="0"/>
      <w:marBottom w:val="0"/>
      <w:divBdr>
        <w:top w:val="none" w:sz="0" w:space="0" w:color="auto"/>
        <w:left w:val="none" w:sz="0" w:space="0" w:color="auto"/>
        <w:bottom w:val="none" w:sz="0" w:space="0" w:color="auto"/>
        <w:right w:val="none" w:sz="0" w:space="0" w:color="auto"/>
      </w:divBdr>
    </w:div>
    <w:div w:id="445580779">
      <w:bodyDiv w:val="1"/>
      <w:marLeft w:val="0"/>
      <w:marRight w:val="0"/>
      <w:marTop w:val="0"/>
      <w:marBottom w:val="0"/>
      <w:divBdr>
        <w:top w:val="none" w:sz="0" w:space="0" w:color="auto"/>
        <w:left w:val="none" w:sz="0" w:space="0" w:color="auto"/>
        <w:bottom w:val="none" w:sz="0" w:space="0" w:color="auto"/>
        <w:right w:val="none" w:sz="0" w:space="0" w:color="auto"/>
      </w:divBdr>
    </w:div>
    <w:div w:id="539710593">
      <w:bodyDiv w:val="1"/>
      <w:marLeft w:val="0"/>
      <w:marRight w:val="0"/>
      <w:marTop w:val="0"/>
      <w:marBottom w:val="0"/>
      <w:divBdr>
        <w:top w:val="none" w:sz="0" w:space="0" w:color="auto"/>
        <w:left w:val="none" w:sz="0" w:space="0" w:color="auto"/>
        <w:bottom w:val="none" w:sz="0" w:space="0" w:color="auto"/>
        <w:right w:val="none" w:sz="0" w:space="0" w:color="auto"/>
      </w:divBdr>
    </w:div>
    <w:div w:id="568342144">
      <w:bodyDiv w:val="1"/>
      <w:marLeft w:val="0"/>
      <w:marRight w:val="0"/>
      <w:marTop w:val="0"/>
      <w:marBottom w:val="0"/>
      <w:divBdr>
        <w:top w:val="none" w:sz="0" w:space="0" w:color="auto"/>
        <w:left w:val="none" w:sz="0" w:space="0" w:color="auto"/>
        <w:bottom w:val="none" w:sz="0" w:space="0" w:color="auto"/>
        <w:right w:val="none" w:sz="0" w:space="0" w:color="auto"/>
      </w:divBdr>
    </w:div>
    <w:div w:id="573397362">
      <w:bodyDiv w:val="1"/>
      <w:marLeft w:val="0"/>
      <w:marRight w:val="0"/>
      <w:marTop w:val="0"/>
      <w:marBottom w:val="0"/>
      <w:divBdr>
        <w:top w:val="none" w:sz="0" w:space="0" w:color="auto"/>
        <w:left w:val="none" w:sz="0" w:space="0" w:color="auto"/>
        <w:bottom w:val="none" w:sz="0" w:space="0" w:color="auto"/>
        <w:right w:val="none" w:sz="0" w:space="0" w:color="auto"/>
      </w:divBdr>
    </w:div>
    <w:div w:id="609631964">
      <w:bodyDiv w:val="1"/>
      <w:marLeft w:val="0"/>
      <w:marRight w:val="0"/>
      <w:marTop w:val="0"/>
      <w:marBottom w:val="0"/>
      <w:divBdr>
        <w:top w:val="none" w:sz="0" w:space="0" w:color="auto"/>
        <w:left w:val="none" w:sz="0" w:space="0" w:color="auto"/>
        <w:bottom w:val="none" w:sz="0" w:space="0" w:color="auto"/>
        <w:right w:val="none" w:sz="0" w:space="0" w:color="auto"/>
      </w:divBdr>
    </w:div>
    <w:div w:id="615521980">
      <w:bodyDiv w:val="1"/>
      <w:marLeft w:val="0"/>
      <w:marRight w:val="0"/>
      <w:marTop w:val="0"/>
      <w:marBottom w:val="0"/>
      <w:divBdr>
        <w:top w:val="none" w:sz="0" w:space="0" w:color="auto"/>
        <w:left w:val="none" w:sz="0" w:space="0" w:color="auto"/>
        <w:bottom w:val="none" w:sz="0" w:space="0" w:color="auto"/>
        <w:right w:val="none" w:sz="0" w:space="0" w:color="auto"/>
      </w:divBdr>
    </w:div>
    <w:div w:id="619382420">
      <w:bodyDiv w:val="1"/>
      <w:marLeft w:val="0"/>
      <w:marRight w:val="0"/>
      <w:marTop w:val="0"/>
      <w:marBottom w:val="0"/>
      <w:divBdr>
        <w:top w:val="none" w:sz="0" w:space="0" w:color="auto"/>
        <w:left w:val="none" w:sz="0" w:space="0" w:color="auto"/>
        <w:bottom w:val="none" w:sz="0" w:space="0" w:color="auto"/>
        <w:right w:val="none" w:sz="0" w:space="0" w:color="auto"/>
      </w:divBdr>
    </w:div>
    <w:div w:id="620263363">
      <w:bodyDiv w:val="1"/>
      <w:marLeft w:val="0"/>
      <w:marRight w:val="0"/>
      <w:marTop w:val="0"/>
      <w:marBottom w:val="0"/>
      <w:divBdr>
        <w:top w:val="none" w:sz="0" w:space="0" w:color="auto"/>
        <w:left w:val="none" w:sz="0" w:space="0" w:color="auto"/>
        <w:bottom w:val="none" w:sz="0" w:space="0" w:color="auto"/>
        <w:right w:val="none" w:sz="0" w:space="0" w:color="auto"/>
      </w:divBdr>
    </w:div>
    <w:div w:id="627853889">
      <w:bodyDiv w:val="1"/>
      <w:marLeft w:val="0"/>
      <w:marRight w:val="0"/>
      <w:marTop w:val="0"/>
      <w:marBottom w:val="0"/>
      <w:divBdr>
        <w:top w:val="none" w:sz="0" w:space="0" w:color="auto"/>
        <w:left w:val="none" w:sz="0" w:space="0" w:color="auto"/>
        <w:bottom w:val="none" w:sz="0" w:space="0" w:color="auto"/>
        <w:right w:val="none" w:sz="0" w:space="0" w:color="auto"/>
      </w:divBdr>
    </w:div>
    <w:div w:id="636229847">
      <w:bodyDiv w:val="1"/>
      <w:marLeft w:val="0"/>
      <w:marRight w:val="0"/>
      <w:marTop w:val="0"/>
      <w:marBottom w:val="0"/>
      <w:divBdr>
        <w:top w:val="none" w:sz="0" w:space="0" w:color="auto"/>
        <w:left w:val="none" w:sz="0" w:space="0" w:color="auto"/>
        <w:bottom w:val="none" w:sz="0" w:space="0" w:color="auto"/>
        <w:right w:val="none" w:sz="0" w:space="0" w:color="auto"/>
      </w:divBdr>
    </w:div>
    <w:div w:id="636684273">
      <w:bodyDiv w:val="1"/>
      <w:marLeft w:val="0"/>
      <w:marRight w:val="0"/>
      <w:marTop w:val="0"/>
      <w:marBottom w:val="0"/>
      <w:divBdr>
        <w:top w:val="none" w:sz="0" w:space="0" w:color="auto"/>
        <w:left w:val="none" w:sz="0" w:space="0" w:color="auto"/>
        <w:bottom w:val="none" w:sz="0" w:space="0" w:color="auto"/>
        <w:right w:val="none" w:sz="0" w:space="0" w:color="auto"/>
      </w:divBdr>
    </w:div>
    <w:div w:id="655380181">
      <w:bodyDiv w:val="1"/>
      <w:marLeft w:val="0"/>
      <w:marRight w:val="0"/>
      <w:marTop w:val="0"/>
      <w:marBottom w:val="0"/>
      <w:divBdr>
        <w:top w:val="none" w:sz="0" w:space="0" w:color="auto"/>
        <w:left w:val="none" w:sz="0" w:space="0" w:color="auto"/>
        <w:bottom w:val="none" w:sz="0" w:space="0" w:color="auto"/>
        <w:right w:val="none" w:sz="0" w:space="0" w:color="auto"/>
      </w:divBdr>
    </w:div>
    <w:div w:id="678699862">
      <w:bodyDiv w:val="1"/>
      <w:marLeft w:val="0"/>
      <w:marRight w:val="0"/>
      <w:marTop w:val="0"/>
      <w:marBottom w:val="0"/>
      <w:divBdr>
        <w:top w:val="none" w:sz="0" w:space="0" w:color="auto"/>
        <w:left w:val="none" w:sz="0" w:space="0" w:color="auto"/>
        <w:bottom w:val="none" w:sz="0" w:space="0" w:color="auto"/>
        <w:right w:val="none" w:sz="0" w:space="0" w:color="auto"/>
      </w:divBdr>
    </w:div>
    <w:div w:id="685669618">
      <w:bodyDiv w:val="1"/>
      <w:marLeft w:val="0"/>
      <w:marRight w:val="0"/>
      <w:marTop w:val="0"/>
      <w:marBottom w:val="0"/>
      <w:divBdr>
        <w:top w:val="none" w:sz="0" w:space="0" w:color="auto"/>
        <w:left w:val="none" w:sz="0" w:space="0" w:color="auto"/>
        <w:bottom w:val="none" w:sz="0" w:space="0" w:color="auto"/>
        <w:right w:val="none" w:sz="0" w:space="0" w:color="auto"/>
      </w:divBdr>
    </w:div>
    <w:div w:id="695929274">
      <w:bodyDiv w:val="1"/>
      <w:marLeft w:val="0"/>
      <w:marRight w:val="0"/>
      <w:marTop w:val="0"/>
      <w:marBottom w:val="0"/>
      <w:divBdr>
        <w:top w:val="none" w:sz="0" w:space="0" w:color="auto"/>
        <w:left w:val="none" w:sz="0" w:space="0" w:color="auto"/>
        <w:bottom w:val="none" w:sz="0" w:space="0" w:color="auto"/>
        <w:right w:val="none" w:sz="0" w:space="0" w:color="auto"/>
      </w:divBdr>
    </w:div>
    <w:div w:id="742413231">
      <w:bodyDiv w:val="1"/>
      <w:marLeft w:val="0"/>
      <w:marRight w:val="0"/>
      <w:marTop w:val="0"/>
      <w:marBottom w:val="0"/>
      <w:divBdr>
        <w:top w:val="none" w:sz="0" w:space="0" w:color="auto"/>
        <w:left w:val="none" w:sz="0" w:space="0" w:color="auto"/>
        <w:bottom w:val="none" w:sz="0" w:space="0" w:color="auto"/>
        <w:right w:val="none" w:sz="0" w:space="0" w:color="auto"/>
      </w:divBdr>
    </w:div>
    <w:div w:id="752049249">
      <w:bodyDiv w:val="1"/>
      <w:marLeft w:val="0"/>
      <w:marRight w:val="0"/>
      <w:marTop w:val="0"/>
      <w:marBottom w:val="0"/>
      <w:divBdr>
        <w:top w:val="none" w:sz="0" w:space="0" w:color="auto"/>
        <w:left w:val="none" w:sz="0" w:space="0" w:color="auto"/>
        <w:bottom w:val="none" w:sz="0" w:space="0" w:color="auto"/>
        <w:right w:val="none" w:sz="0" w:space="0" w:color="auto"/>
      </w:divBdr>
    </w:div>
    <w:div w:id="761682045">
      <w:bodyDiv w:val="1"/>
      <w:marLeft w:val="0"/>
      <w:marRight w:val="0"/>
      <w:marTop w:val="0"/>
      <w:marBottom w:val="0"/>
      <w:divBdr>
        <w:top w:val="none" w:sz="0" w:space="0" w:color="auto"/>
        <w:left w:val="none" w:sz="0" w:space="0" w:color="auto"/>
        <w:bottom w:val="none" w:sz="0" w:space="0" w:color="auto"/>
        <w:right w:val="none" w:sz="0" w:space="0" w:color="auto"/>
      </w:divBdr>
    </w:div>
    <w:div w:id="761800224">
      <w:bodyDiv w:val="1"/>
      <w:marLeft w:val="0"/>
      <w:marRight w:val="0"/>
      <w:marTop w:val="0"/>
      <w:marBottom w:val="0"/>
      <w:divBdr>
        <w:top w:val="none" w:sz="0" w:space="0" w:color="auto"/>
        <w:left w:val="none" w:sz="0" w:space="0" w:color="auto"/>
        <w:bottom w:val="none" w:sz="0" w:space="0" w:color="auto"/>
        <w:right w:val="none" w:sz="0" w:space="0" w:color="auto"/>
      </w:divBdr>
    </w:div>
    <w:div w:id="768355207">
      <w:bodyDiv w:val="1"/>
      <w:marLeft w:val="0"/>
      <w:marRight w:val="0"/>
      <w:marTop w:val="0"/>
      <w:marBottom w:val="0"/>
      <w:divBdr>
        <w:top w:val="none" w:sz="0" w:space="0" w:color="auto"/>
        <w:left w:val="none" w:sz="0" w:space="0" w:color="auto"/>
        <w:bottom w:val="none" w:sz="0" w:space="0" w:color="auto"/>
        <w:right w:val="none" w:sz="0" w:space="0" w:color="auto"/>
      </w:divBdr>
    </w:div>
    <w:div w:id="773669621">
      <w:bodyDiv w:val="1"/>
      <w:marLeft w:val="0"/>
      <w:marRight w:val="0"/>
      <w:marTop w:val="0"/>
      <w:marBottom w:val="0"/>
      <w:divBdr>
        <w:top w:val="none" w:sz="0" w:space="0" w:color="auto"/>
        <w:left w:val="none" w:sz="0" w:space="0" w:color="auto"/>
        <w:bottom w:val="none" w:sz="0" w:space="0" w:color="auto"/>
        <w:right w:val="none" w:sz="0" w:space="0" w:color="auto"/>
      </w:divBdr>
    </w:div>
    <w:div w:id="774404146">
      <w:bodyDiv w:val="1"/>
      <w:marLeft w:val="0"/>
      <w:marRight w:val="0"/>
      <w:marTop w:val="0"/>
      <w:marBottom w:val="0"/>
      <w:divBdr>
        <w:top w:val="none" w:sz="0" w:space="0" w:color="auto"/>
        <w:left w:val="none" w:sz="0" w:space="0" w:color="auto"/>
        <w:bottom w:val="none" w:sz="0" w:space="0" w:color="auto"/>
        <w:right w:val="none" w:sz="0" w:space="0" w:color="auto"/>
      </w:divBdr>
    </w:div>
    <w:div w:id="793333020">
      <w:bodyDiv w:val="1"/>
      <w:marLeft w:val="0"/>
      <w:marRight w:val="0"/>
      <w:marTop w:val="0"/>
      <w:marBottom w:val="0"/>
      <w:divBdr>
        <w:top w:val="none" w:sz="0" w:space="0" w:color="auto"/>
        <w:left w:val="none" w:sz="0" w:space="0" w:color="auto"/>
        <w:bottom w:val="none" w:sz="0" w:space="0" w:color="auto"/>
        <w:right w:val="none" w:sz="0" w:space="0" w:color="auto"/>
      </w:divBdr>
    </w:div>
    <w:div w:id="831675962">
      <w:bodyDiv w:val="1"/>
      <w:marLeft w:val="0"/>
      <w:marRight w:val="0"/>
      <w:marTop w:val="0"/>
      <w:marBottom w:val="0"/>
      <w:divBdr>
        <w:top w:val="none" w:sz="0" w:space="0" w:color="auto"/>
        <w:left w:val="none" w:sz="0" w:space="0" w:color="auto"/>
        <w:bottom w:val="none" w:sz="0" w:space="0" w:color="auto"/>
        <w:right w:val="none" w:sz="0" w:space="0" w:color="auto"/>
      </w:divBdr>
    </w:div>
    <w:div w:id="837381378">
      <w:bodyDiv w:val="1"/>
      <w:marLeft w:val="0"/>
      <w:marRight w:val="0"/>
      <w:marTop w:val="0"/>
      <w:marBottom w:val="0"/>
      <w:divBdr>
        <w:top w:val="none" w:sz="0" w:space="0" w:color="auto"/>
        <w:left w:val="none" w:sz="0" w:space="0" w:color="auto"/>
        <w:bottom w:val="none" w:sz="0" w:space="0" w:color="auto"/>
        <w:right w:val="none" w:sz="0" w:space="0" w:color="auto"/>
      </w:divBdr>
    </w:div>
    <w:div w:id="842278409">
      <w:bodyDiv w:val="1"/>
      <w:marLeft w:val="0"/>
      <w:marRight w:val="0"/>
      <w:marTop w:val="0"/>
      <w:marBottom w:val="0"/>
      <w:divBdr>
        <w:top w:val="none" w:sz="0" w:space="0" w:color="auto"/>
        <w:left w:val="none" w:sz="0" w:space="0" w:color="auto"/>
        <w:bottom w:val="none" w:sz="0" w:space="0" w:color="auto"/>
        <w:right w:val="none" w:sz="0" w:space="0" w:color="auto"/>
      </w:divBdr>
    </w:div>
    <w:div w:id="843009494">
      <w:bodyDiv w:val="1"/>
      <w:marLeft w:val="0"/>
      <w:marRight w:val="0"/>
      <w:marTop w:val="0"/>
      <w:marBottom w:val="0"/>
      <w:divBdr>
        <w:top w:val="none" w:sz="0" w:space="0" w:color="auto"/>
        <w:left w:val="none" w:sz="0" w:space="0" w:color="auto"/>
        <w:bottom w:val="none" w:sz="0" w:space="0" w:color="auto"/>
        <w:right w:val="none" w:sz="0" w:space="0" w:color="auto"/>
      </w:divBdr>
    </w:div>
    <w:div w:id="866799511">
      <w:bodyDiv w:val="1"/>
      <w:marLeft w:val="0"/>
      <w:marRight w:val="0"/>
      <w:marTop w:val="0"/>
      <w:marBottom w:val="0"/>
      <w:divBdr>
        <w:top w:val="none" w:sz="0" w:space="0" w:color="auto"/>
        <w:left w:val="none" w:sz="0" w:space="0" w:color="auto"/>
        <w:bottom w:val="none" w:sz="0" w:space="0" w:color="auto"/>
        <w:right w:val="none" w:sz="0" w:space="0" w:color="auto"/>
      </w:divBdr>
    </w:div>
    <w:div w:id="901912895">
      <w:bodyDiv w:val="1"/>
      <w:marLeft w:val="0"/>
      <w:marRight w:val="0"/>
      <w:marTop w:val="0"/>
      <w:marBottom w:val="0"/>
      <w:divBdr>
        <w:top w:val="none" w:sz="0" w:space="0" w:color="auto"/>
        <w:left w:val="none" w:sz="0" w:space="0" w:color="auto"/>
        <w:bottom w:val="none" w:sz="0" w:space="0" w:color="auto"/>
        <w:right w:val="none" w:sz="0" w:space="0" w:color="auto"/>
      </w:divBdr>
    </w:div>
    <w:div w:id="909189633">
      <w:bodyDiv w:val="1"/>
      <w:marLeft w:val="0"/>
      <w:marRight w:val="0"/>
      <w:marTop w:val="0"/>
      <w:marBottom w:val="0"/>
      <w:divBdr>
        <w:top w:val="none" w:sz="0" w:space="0" w:color="auto"/>
        <w:left w:val="none" w:sz="0" w:space="0" w:color="auto"/>
        <w:bottom w:val="none" w:sz="0" w:space="0" w:color="auto"/>
        <w:right w:val="none" w:sz="0" w:space="0" w:color="auto"/>
      </w:divBdr>
    </w:div>
    <w:div w:id="910769827">
      <w:bodyDiv w:val="1"/>
      <w:marLeft w:val="0"/>
      <w:marRight w:val="0"/>
      <w:marTop w:val="0"/>
      <w:marBottom w:val="0"/>
      <w:divBdr>
        <w:top w:val="none" w:sz="0" w:space="0" w:color="auto"/>
        <w:left w:val="none" w:sz="0" w:space="0" w:color="auto"/>
        <w:bottom w:val="none" w:sz="0" w:space="0" w:color="auto"/>
        <w:right w:val="none" w:sz="0" w:space="0" w:color="auto"/>
      </w:divBdr>
    </w:div>
    <w:div w:id="930620012">
      <w:bodyDiv w:val="1"/>
      <w:marLeft w:val="0"/>
      <w:marRight w:val="0"/>
      <w:marTop w:val="0"/>
      <w:marBottom w:val="0"/>
      <w:divBdr>
        <w:top w:val="none" w:sz="0" w:space="0" w:color="auto"/>
        <w:left w:val="none" w:sz="0" w:space="0" w:color="auto"/>
        <w:bottom w:val="none" w:sz="0" w:space="0" w:color="auto"/>
        <w:right w:val="none" w:sz="0" w:space="0" w:color="auto"/>
      </w:divBdr>
    </w:div>
    <w:div w:id="950089589">
      <w:bodyDiv w:val="1"/>
      <w:marLeft w:val="0"/>
      <w:marRight w:val="0"/>
      <w:marTop w:val="0"/>
      <w:marBottom w:val="0"/>
      <w:divBdr>
        <w:top w:val="none" w:sz="0" w:space="0" w:color="auto"/>
        <w:left w:val="none" w:sz="0" w:space="0" w:color="auto"/>
        <w:bottom w:val="none" w:sz="0" w:space="0" w:color="auto"/>
        <w:right w:val="none" w:sz="0" w:space="0" w:color="auto"/>
      </w:divBdr>
    </w:div>
    <w:div w:id="954404806">
      <w:bodyDiv w:val="1"/>
      <w:marLeft w:val="0"/>
      <w:marRight w:val="0"/>
      <w:marTop w:val="0"/>
      <w:marBottom w:val="0"/>
      <w:divBdr>
        <w:top w:val="none" w:sz="0" w:space="0" w:color="auto"/>
        <w:left w:val="none" w:sz="0" w:space="0" w:color="auto"/>
        <w:bottom w:val="none" w:sz="0" w:space="0" w:color="auto"/>
        <w:right w:val="none" w:sz="0" w:space="0" w:color="auto"/>
      </w:divBdr>
    </w:div>
    <w:div w:id="971441387">
      <w:bodyDiv w:val="1"/>
      <w:marLeft w:val="0"/>
      <w:marRight w:val="0"/>
      <w:marTop w:val="0"/>
      <w:marBottom w:val="0"/>
      <w:divBdr>
        <w:top w:val="none" w:sz="0" w:space="0" w:color="auto"/>
        <w:left w:val="none" w:sz="0" w:space="0" w:color="auto"/>
        <w:bottom w:val="none" w:sz="0" w:space="0" w:color="auto"/>
        <w:right w:val="none" w:sz="0" w:space="0" w:color="auto"/>
      </w:divBdr>
    </w:div>
    <w:div w:id="985822907">
      <w:bodyDiv w:val="1"/>
      <w:marLeft w:val="0"/>
      <w:marRight w:val="0"/>
      <w:marTop w:val="0"/>
      <w:marBottom w:val="0"/>
      <w:divBdr>
        <w:top w:val="none" w:sz="0" w:space="0" w:color="auto"/>
        <w:left w:val="none" w:sz="0" w:space="0" w:color="auto"/>
        <w:bottom w:val="none" w:sz="0" w:space="0" w:color="auto"/>
        <w:right w:val="none" w:sz="0" w:space="0" w:color="auto"/>
      </w:divBdr>
    </w:div>
    <w:div w:id="994647793">
      <w:bodyDiv w:val="1"/>
      <w:marLeft w:val="0"/>
      <w:marRight w:val="0"/>
      <w:marTop w:val="0"/>
      <w:marBottom w:val="0"/>
      <w:divBdr>
        <w:top w:val="none" w:sz="0" w:space="0" w:color="auto"/>
        <w:left w:val="none" w:sz="0" w:space="0" w:color="auto"/>
        <w:bottom w:val="none" w:sz="0" w:space="0" w:color="auto"/>
        <w:right w:val="none" w:sz="0" w:space="0" w:color="auto"/>
      </w:divBdr>
    </w:div>
    <w:div w:id="999383557">
      <w:bodyDiv w:val="1"/>
      <w:marLeft w:val="0"/>
      <w:marRight w:val="0"/>
      <w:marTop w:val="0"/>
      <w:marBottom w:val="0"/>
      <w:divBdr>
        <w:top w:val="none" w:sz="0" w:space="0" w:color="auto"/>
        <w:left w:val="none" w:sz="0" w:space="0" w:color="auto"/>
        <w:bottom w:val="none" w:sz="0" w:space="0" w:color="auto"/>
        <w:right w:val="none" w:sz="0" w:space="0" w:color="auto"/>
      </w:divBdr>
    </w:div>
    <w:div w:id="1027484386">
      <w:bodyDiv w:val="1"/>
      <w:marLeft w:val="0"/>
      <w:marRight w:val="0"/>
      <w:marTop w:val="0"/>
      <w:marBottom w:val="0"/>
      <w:divBdr>
        <w:top w:val="none" w:sz="0" w:space="0" w:color="auto"/>
        <w:left w:val="none" w:sz="0" w:space="0" w:color="auto"/>
        <w:bottom w:val="none" w:sz="0" w:space="0" w:color="auto"/>
        <w:right w:val="none" w:sz="0" w:space="0" w:color="auto"/>
      </w:divBdr>
    </w:div>
    <w:div w:id="1029453925">
      <w:bodyDiv w:val="1"/>
      <w:marLeft w:val="0"/>
      <w:marRight w:val="0"/>
      <w:marTop w:val="0"/>
      <w:marBottom w:val="0"/>
      <w:divBdr>
        <w:top w:val="none" w:sz="0" w:space="0" w:color="auto"/>
        <w:left w:val="none" w:sz="0" w:space="0" w:color="auto"/>
        <w:bottom w:val="none" w:sz="0" w:space="0" w:color="auto"/>
        <w:right w:val="none" w:sz="0" w:space="0" w:color="auto"/>
      </w:divBdr>
    </w:div>
    <w:div w:id="1040401364">
      <w:bodyDiv w:val="1"/>
      <w:marLeft w:val="0"/>
      <w:marRight w:val="0"/>
      <w:marTop w:val="0"/>
      <w:marBottom w:val="0"/>
      <w:divBdr>
        <w:top w:val="none" w:sz="0" w:space="0" w:color="auto"/>
        <w:left w:val="none" w:sz="0" w:space="0" w:color="auto"/>
        <w:bottom w:val="none" w:sz="0" w:space="0" w:color="auto"/>
        <w:right w:val="none" w:sz="0" w:space="0" w:color="auto"/>
      </w:divBdr>
    </w:div>
    <w:div w:id="1044716653">
      <w:bodyDiv w:val="1"/>
      <w:marLeft w:val="0"/>
      <w:marRight w:val="0"/>
      <w:marTop w:val="0"/>
      <w:marBottom w:val="0"/>
      <w:divBdr>
        <w:top w:val="none" w:sz="0" w:space="0" w:color="auto"/>
        <w:left w:val="none" w:sz="0" w:space="0" w:color="auto"/>
        <w:bottom w:val="none" w:sz="0" w:space="0" w:color="auto"/>
        <w:right w:val="none" w:sz="0" w:space="0" w:color="auto"/>
      </w:divBdr>
    </w:div>
    <w:div w:id="1074738962">
      <w:bodyDiv w:val="1"/>
      <w:marLeft w:val="0"/>
      <w:marRight w:val="0"/>
      <w:marTop w:val="0"/>
      <w:marBottom w:val="0"/>
      <w:divBdr>
        <w:top w:val="none" w:sz="0" w:space="0" w:color="auto"/>
        <w:left w:val="none" w:sz="0" w:space="0" w:color="auto"/>
        <w:bottom w:val="none" w:sz="0" w:space="0" w:color="auto"/>
        <w:right w:val="none" w:sz="0" w:space="0" w:color="auto"/>
      </w:divBdr>
    </w:div>
    <w:div w:id="1096100226">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7480">
      <w:bodyDiv w:val="1"/>
      <w:marLeft w:val="0"/>
      <w:marRight w:val="0"/>
      <w:marTop w:val="0"/>
      <w:marBottom w:val="0"/>
      <w:divBdr>
        <w:top w:val="none" w:sz="0" w:space="0" w:color="auto"/>
        <w:left w:val="none" w:sz="0" w:space="0" w:color="auto"/>
        <w:bottom w:val="none" w:sz="0" w:space="0" w:color="auto"/>
        <w:right w:val="none" w:sz="0" w:space="0" w:color="auto"/>
      </w:divBdr>
    </w:div>
    <w:div w:id="1108236550">
      <w:bodyDiv w:val="1"/>
      <w:marLeft w:val="0"/>
      <w:marRight w:val="0"/>
      <w:marTop w:val="0"/>
      <w:marBottom w:val="0"/>
      <w:divBdr>
        <w:top w:val="none" w:sz="0" w:space="0" w:color="auto"/>
        <w:left w:val="none" w:sz="0" w:space="0" w:color="auto"/>
        <w:bottom w:val="none" w:sz="0" w:space="0" w:color="auto"/>
        <w:right w:val="none" w:sz="0" w:space="0" w:color="auto"/>
      </w:divBdr>
    </w:div>
    <w:div w:id="1118186035">
      <w:bodyDiv w:val="1"/>
      <w:marLeft w:val="0"/>
      <w:marRight w:val="0"/>
      <w:marTop w:val="0"/>
      <w:marBottom w:val="0"/>
      <w:divBdr>
        <w:top w:val="none" w:sz="0" w:space="0" w:color="auto"/>
        <w:left w:val="none" w:sz="0" w:space="0" w:color="auto"/>
        <w:bottom w:val="none" w:sz="0" w:space="0" w:color="auto"/>
        <w:right w:val="none" w:sz="0" w:space="0" w:color="auto"/>
      </w:divBdr>
    </w:div>
    <w:div w:id="1143697019">
      <w:bodyDiv w:val="1"/>
      <w:marLeft w:val="0"/>
      <w:marRight w:val="0"/>
      <w:marTop w:val="0"/>
      <w:marBottom w:val="0"/>
      <w:divBdr>
        <w:top w:val="none" w:sz="0" w:space="0" w:color="auto"/>
        <w:left w:val="none" w:sz="0" w:space="0" w:color="auto"/>
        <w:bottom w:val="none" w:sz="0" w:space="0" w:color="auto"/>
        <w:right w:val="none" w:sz="0" w:space="0" w:color="auto"/>
      </w:divBdr>
      <w:divsChild>
        <w:div w:id="536700833">
          <w:marLeft w:val="0"/>
          <w:marRight w:val="0"/>
          <w:marTop w:val="0"/>
          <w:marBottom w:val="0"/>
          <w:divBdr>
            <w:top w:val="none" w:sz="0" w:space="0" w:color="auto"/>
            <w:left w:val="none" w:sz="0" w:space="0" w:color="auto"/>
            <w:bottom w:val="none" w:sz="0" w:space="0" w:color="auto"/>
            <w:right w:val="none" w:sz="0" w:space="0" w:color="auto"/>
          </w:divBdr>
          <w:divsChild>
            <w:div w:id="522674320">
              <w:marLeft w:val="0"/>
              <w:marRight w:val="0"/>
              <w:marTop w:val="0"/>
              <w:marBottom w:val="0"/>
              <w:divBdr>
                <w:top w:val="none" w:sz="0" w:space="0" w:color="auto"/>
                <w:left w:val="none" w:sz="0" w:space="0" w:color="auto"/>
                <w:bottom w:val="none" w:sz="0" w:space="0" w:color="auto"/>
                <w:right w:val="none" w:sz="0" w:space="0" w:color="auto"/>
              </w:divBdr>
            </w:div>
          </w:divsChild>
        </w:div>
        <w:div w:id="906651841">
          <w:marLeft w:val="0"/>
          <w:marRight w:val="0"/>
          <w:marTop w:val="0"/>
          <w:marBottom w:val="0"/>
          <w:divBdr>
            <w:top w:val="none" w:sz="0" w:space="0" w:color="auto"/>
            <w:left w:val="none" w:sz="0" w:space="0" w:color="auto"/>
            <w:bottom w:val="none" w:sz="0" w:space="0" w:color="auto"/>
            <w:right w:val="none" w:sz="0" w:space="0" w:color="auto"/>
          </w:divBdr>
          <w:divsChild>
            <w:div w:id="11144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8336">
      <w:bodyDiv w:val="1"/>
      <w:marLeft w:val="0"/>
      <w:marRight w:val="0"/>
      <w:marTop w:val="0"/>
      <w:marBottom w:val="0"/>
      <w:divBdr>
        <w:top w:val="none" w:sz="0" w:space="0" w:color="auto"/>
        <w:left w:val="none" w:sz="0" w:space="0" w:color="auto"/>
        <w:bottom w:val="none" w:sz="0" w:space="0" w:color="auto"/>
        <w:right w:val="none" w:sz="0" w:space="0" w:color="auto"/>
      </w:divBdr>
    </w:div>
    <w:div w:id="1214852512">
      <w:bodyDiv w:val="1"/>
      <w:marLeft w:val="0"/>
      <w:marRight w:val="0"/>
      <w:marTop w:val="0"/>
      <w:marBottom w:val="0"/>
      <w:divBdr>
        <w:top w:val="none" w:sz="0" w:space="0" w:color="auto"/>
        <w:left w:val="none" w:sz="0" w:space="0" w:color="auto"/>
        <w:bottom w:val="none" w:sz="0" w:space="0" w:color="auto"/>
        <w:right w:val="none" w:sz="0" w:space="0" w:color="auto"/>
      </w:divBdr>
    </w:div>
    <w:div w:id="1217005438">
      <w:bodyDiv w:val="1"/>
      <w:marLeft w:val="0"/>
      <w:marRight w:val="0"/>
      <w:marTop w:val="0"/>
      <w:marBottom w:val="0"/>
      <w:divBdr>
        <w:top w:val="none" w:sz="0" w:space="0" w:color="auto"/>
        <w:left w:val="none" w:sz="0" w:space="0" w:color="auto"/>
        <w:bottom w:val="none" w:sz="0" w:space="0" w:color="auto"/>
        <w:right w:val="none" w:sz="0" w:space="0" w:color="auto"/>
      </w:divBdr>
    </w:div>
    <w:div w:id="1345012271">
      <w:bodyDiv w:val="1"/>
      <w:marLeft w:val="0"/>
      <w:marRight w:val="0"/>
      <w:marTop w:val="0"/>
      <w:marBottom w:val="0"/>
      <w:divBdr>
        <w:top w:val="none" w:sz="0" w:space="0" w:color="auto"/>
        <w:left w:val="none" w:sz="0" w:space="0" w:color="auto"/>
        <w:bottom w:val="none" w:sz="0" w:space="0" w:color="auto"/>
        <w:right w:val="none" w:sz="0" w:space="0" w:color="auto"/>
      </w:divBdr>
    </w:div>
    <w:div w:id="1349335206">
      <w:bodyDiv w:val="1"/>
      <w:marLeft w:val="0"/>
      <w:marRight w:val="0"/>
      <w:marTop w:val="0"/>
      <w:marBottom w:val="0"/>
      <w:divBdr>
        <w:top w:val="none" w:sz="0" w:space="0" w:color="auto"/>
        <w:left w:val="none" w:sz="0" w:space="0" w:color="auto"/>
        <w:bottom w:val="none" w:sz="0" w:space="0" w:color="auto"/>
        <w:right w:val="none" w:sz="0" w:space="0" w:color="auto"/>
      </w:divBdr>
    </w:div>
    <w:div w:id="1389768913">
      <w:bodyDiv w:val="1"/>
      <w:marLeft w:val="0"/>
      <w:marRight w:val="0"/>
      <w:marTop w:val="0"/>
      <w:marBottom w:val="0"/>
      <w:divBdr>
        <w:top w:val="none" w:sz="0" w:space="0" w:color="auto"/>
        <w:left w:val="none" w:sz="0" w:space="0" w:color="auto"/>
        <w:bottom w:val="none" w:sz="0" w:space="0" w:color="auto"/>
        <w:right w:val="none" w:sz="0" w:space="0" w:color="auto"/>
      </w:divBdr>
    </w:div>
    <w:div w:id="1393624414">
      <w:bodyDiv w:val="1"/>
      <w:marLeft w:val="0"/>
      <w:marRight w:val="0"/>
      <w:marTop w:val="0"/>
      <w:marBottom w:val="0"/>
      <w:divBdr>
        <w:top w:val="none" w:sz="0" w:space="0" w:color="auto"/>
        <w:left w:val="none" w:sz="0" w:space="0" w:color="auto"/>
        <w:bottom w:val="none" w:sz="0" w:space="0" w:color="auto"/>
        <w:right w:val="none" w:sz="0" w:space="0" w:color="auto"/>
      </w:divBdr>
    </w:div>
    <w:div w:id="1403790514">
      <w:bodyDiv w:val="1"/>
      <w:marLeft w:val="0"/>
      <w:marRight w:val="0"/>
      <w:marTop w:val="0"/>
      <w:marBottom w:val="0"/>
      <w:divBdr>
        <w:top w:val="none" w:sz="0" w:space="0" w:color="auto"/>
        <w:left w:val="none" w:sz="0" w:space="0" w:color="auto"/>
        <w:bottom w:val="none" w:sz="0" w:space="0" w:color="auto"/>
        <w:right w:val="none" w:sz="0" w:space="0" w:color="auto"/>
      </w:divBdr>
    </w:div>
    <w:div w:id="1417820110">
      <w:bodyDiv w:val="1"/>
      <w:marLeft w:val="0"/>
      <w:marRight w:val="0"/>
      <w:marTop w:val="0"/>
      <w:marBottom w:val="0"/>
      <w:divBdr>
        <w:top w:val="none" w:sz="0" w:space="0" w:color="auto"/>
        <w:left w:val="none" w:sz="0" w:space="0" w:color="auto"/>
        <w:bottom w:val="none" w:sz="0" w:space="0" w:color="auto"/>
        <w:right w:val="none" w:sz="0" w:space="0" w:color="auto"/>
      </w:divBdr>
    </w:div>
    <w:div w:id="1437675514">
      <w:bodyDiv w:val="1"/>
      <w:marLeft w:val="0"/>
      <w:marRight w:val="0"/>
      <w:marTop w:val="0"/>
      <w:marBottom w:val="0"/>
      <w:divBdr>
        <w:top w:val="none" w:sz="0" w:space="0" w:color="auto"/>
        <w:left w:val="none" w:sz="0" w:space="0" w:color="auto"/>
        <w:bottom w:val="none" w:sz="0" w:space="0" w:color="auto"/>
        <w:right w:val="none" w:sz="0" w:space="0" w:color="auto"/>
      </w:divBdr>
    </w:div>
    <w:div w:id="1445802665">
      <w:bodyDiv w:val="1"/>
      <w:marLeft w:val="0"/>
      <w:marRight w:val="0"/>
      <w:marTop w:val="0"/>
      <w:marBottom w:val="0"/>
      <w:divBdr>
        <w:top w:val="none" w:sz="0" w:space="0" w:color="auto"/>
        <w:left w:val="none" w:sz="0" w:space="0" w:color="auto"/>
        <w:bottom w:val="none" w:sz="0" w:space="0" w:color="auto"/>
        <w:right w:val="none" w:sz="0" w:space="0" w:color="auto"/>
      </w:divBdr>
    </w:div>
    <w:div w:id="1466581117">
      <w:bodyDiv w:val="1"/>
      <w:marLeft w:val="0"/>
      <w:marRight w:val="0"/>
      <w:marTop w:val="0"/>
      <w:marBottom w:val="0"/>
      <w:divBdr>
        <w:top w:val="none" w:sz="0" w:space="0" w:color="auto"/>
        <w:left w:val="none" w:sz="0" w:space="0" w:color="auto"/>
        <w:bottom w:val="none" w:sz="0" w:space="0" w:color="auto"/>
        <w:right w:val="none" w:sz="0" w:space="0" w:color="auto"/>
      </w:divBdr>
    </w:div>
    <w:div w:id="1498228221">
      <w:bodyDiv w:val="1"/>
      <w:marLeft w:val="0"/>
      <w:marRight w:val="0"/>
      <w:marTop w:val="0"/>
      <w:marBottom w:val="0"/>
      <w:divBdr>
        <w:top w:val="none" w:sz="0" w:space="0" w:color="auto"/>
        <w:left w:val="none" w:sz="0" w:space="0" w:color="auto"/>
        <w:bottom w:val="none" w:sz="0" w:space="0" w:color="auto"/>
        <w:right w:val="none" w:sz="0" w:space="0" w:color="auto"/>
      </w:divBdr>
    </w:div>
    <w:div w:id="1532453997">
      <w:bodyDiv w:val="1"/>
      <w:marLeft w:val="0"/>
      <w:marRight w:val="0"/>
      <w:marTop w:val="0"/>
      <w:marBottom w:val="0"/>
      <w:divBdr>
        <w:top w:val="none" w:sz="0" w:space="0" w:color="auto"/>
        <w:left w:val="none" w:sz="0" w:space="0" w:color="auto"/>
        <w:bottom w:val="none" w:sz="0" w:space="0" w:color="auto"/>
        <w:right w:val="none" w:sz="0" w:space="0" w:color="auto"/>
      </w:divBdr>
    </w:div>
    <w:div w:id="1532761535">
      <w:bodyDiv w:val="1"/>
      <w:marLeft w:val="0"/>
      <w:marRight w:val="0"/>
      <w:marTop w:val="0"/>
      <w:marBottom w:val="0"/>
      <w:divBdr>
        <w:top w:val="none" w:sz="0" w:space="0" w:color="auto"/>
        <w:left w:val="none" w:sz="0" w:space="0" w:color="auto"/>
        <w:bottom w:val="none" w:sz="0" w:space="0" w:color="auto"/>
        <w:right w:val="none" w:sz="0" w:space="0" w:color="auto"/>
      </w:divBdr>
    </w:div>
    <w:div w:id="1548836740">
      <w:bodyDiv w:val="1"/>
      <w:marLeft w:val="0"/>
      <w:marRight w:val="0"/>
      <w:marTop w:val="0"/>
      <w:marBottom w:val="0"/>
      <w:divBdr>
        <w:top w:val="none" w:sz="0" w:space="0" w:color="auto"/>
        <w:left w:val="none" w:sz="0" w:space="0" w:color="auto"/>
        <w:bottom w:val="none" w:sz="0" w:space="0" w:color="auto"/>
        <w:right w:val="none" w:sz="0" w:space="0" w:color="auto"/>
      </w:divBdr>
    </w:div>
    <w:div w:id="1569995871">
      <w:bodyDiv w:val="1"/>
      <w:marLeft w:val="0"/>
      <w:marRight w:val="0"/>
      <w:marTop w:val="0"/>
      <w:marBottom w:val="0"/>
      <w:divBdr>
        <w:top w:val="none" w:sz="0" w:space="0" w:color="auto"/>
        <w:left w:val="none" w:sz="0" w:space="0" w:color="auto"/>
        <w:bottom w:val="none" w:sz="0" w:space="0" w:color="auto"/>
        <w:right w:val="none" w:sz="0" w:space="0" w:color="auto"/>
      </w:divBdr>
    </w:div>
    <w:div w:id="1574389361">
      <w:bodyDiv w:val="1"/>
      <w:marLeft w:val="0"/>
      <w:marRight w:val="0"/>
      <w:marTop w:val="0"/>
      <w:marBottom w:val="0"/>
      <w:divBdr>
        <w:top w:val="none" w:sz="0" w:space="0" w:color="auto"/>
        <w:left w:val="none" w:sz="0" w:space="0" w:color="auto"/>
        <w:bottom w:val="none" w:sz="0" w:space="0" w:color="auto"/>
        <w:right w:val="none" w:sz="0" w:space="0" w:color="auto"/>
      </w:divBdr>
    </w:div>
    <w:div w:id="1586918162">
      <w:bodyDiv w:val="1"/>
      <w:marLeft w:val="0"/>
      <w:marRight w:val="0"/>
      <w:marTop w:val="0"/>
      <w:marBottom w:val="0"/>
      <w:divBdr>
        <w:top w:val="none" w:sz="0" w:space="0" w:color="auto"/>
        <w:left w:val="none" w:sz="0" w:space="0" w:color="auto"/>
        <w:bottom w:val="none" w:sz="0" w:space="0" w:color="auto"/>
        <w:right w:val="none" w:sz="0" w:space="0" w:color="auto"/>
      </w:divBdr>
    </w:div>
    <w:div w:id="1618483976">
      <w:bodyDiv w:val="1"/>
      <w:marLeft w:val="0"/>
      <w:marRight w:val="0"/>
      <w:marTop w:val="0"/>
      <w:marBottom w:val="0"/>
      <w:divBdr>
        <w:top w:val="none" w:sz="0" w:space="0" w:color="auto"/>
        <w:left w:val="none" w:sz="0" w:space="0" w:color="auto"/>
        <w:bottom w:val="none" w:sz="0" w:space="0" w:color="auto"/>
        <w:right w:val="none" w:sz="0" w:space="0" w:color="auto"/>
      </w:divBdr>
    </w:div>
    <w:div w:id="1624727847">
      <w:bodyDiv w:val="1"/>
      <w:marLeft w:val="0"/>
      <w:marRight w:val="0"/>
      <w:marTop w:val="0"/>
      <w:marBottom w:val="0"/>
      <w:divBdr>
        <w:top w:val="none" w:sz="0" w:space="0" w:color="auto"/>
        <w:left w:val="none" w:sz="0" w:space="0" w:color="auto"/>
        <w:bottom w:val="none" w:sz="0" w:space="0" w:color="auto"/>
        <w:right w:val="none" w:sz="0" w:space="0" w:color="auto"/>
      </w:divBdr>
    </w:div>
    <w:div w:id="1635528077">
      <w:bodyDiv w:val="1"/>
      <w:marLeft w:val="0"/>
      <w:marRight w:val="0"/>
      <w:marTop w:val="0"/>
      <w:marBottom w:val="0"/>
      <w:divBdr>
        <w:top w:val="none" w:sz="0" w:space="0" w:color="auto"/>
        <w:left w:val="none" w:sz="0" w:space="0" w:color="auto"/>
        <w:bottom w:val="none" w:sz="0" w:space="0" w:color="auto"/>
        <w:right w:val="none" w:sz="0" w:space="0" w:color="auto"/>
      </w:divBdr>
      <w:divsChild>
        <w:div w:id="117067339">
          <w:marLeft w:val="0"/>
          <w:marRight w:val="0"/>
          <w:marTop w:val="0"/>
          <w:marBottom w:val="0"/>
          <w:divBdr>
            <w:top w:val="none" w:sz="0" w:space="0" w:color="auto"/>
            <w:left w:val="none" w:sz="0" w:space="0" w:color="auto"/>
            <w:bottom w:val="none" w:sz="0" w:space="0" w:color="auto"/>
            <w:right w:val="none" w:sz="0" w:space="0" w:color="auto"/>
          </w:divBdr>
          <w:divsChild>
            <w:div w:id="1587836296">
              <w:marLeft w:val="0"/>
              <w:marRight w:val="0"/>
              <w:marTop w:val="0"/>
              <w:marBottom w:val="0"/>
              <w:divBdr>
                <w:top w:val="none" w:sz="0" w:space="0" w:color="auto"/>
                <w:left w:val="none" w:sz="0" w:space="0" w:color="auto"/>
                <w:bottom w:val="none" w:sz="0" w:space="0" w:color="auto"/>
                <w:right w:val="none" w:sz="0" w:space="0" w:color="auto"/>
              </w:divBdr>
            </w:div>
          </w:divsChild>
        </w:div>
        <w:div w:id="328677087">
          <w:marLeft w:val="0"/>
          <w:marRight w:val="0"/>
          <w:marTop w:val="0"/>
          <w:marBottom w:val="0"/>
          <w:divBdr>
            <w:top w:val="none" w:sz="0" w:space="0" w:color="auto"/>
            <w:left w:val="none" w:sz="0" w:space="0" w:color="auto"/>
            <w:bottom w:val="none" w:sz="0" w:space="0" w:color="auto"/>
            <w:right w:val="none" w:sz="0" w:space="0" w:color="auto"/>
          </w:divBdr>
          <w:divsChild>
            <w:div w:id="1155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5879">
      <w:bodyDiv w:val="1"/>
      <w:marLeft w:val="0"/>
      <w:marRight w:val="0"/>
      <w:marTop w:val="0"/>
      <w:marBottom w:val="0"/>
      <w:divBdr>
        <w:top w:val="none" w:sz="0" w:space="0" w:color="auto"/>
        <w:left w:val="none" w:sz="0" w:space="0" w:color="auto"/>
        <w:bottom w:val="none" w:sz="0" w:space="0" w:color="auto"/>
        <w:right w:val="none" w:sz="0" w:space="0" w:color="auto"/>
      </w:divBdr>
    </w:div>
    <w:div w:id="1637447658">
      <w:bodyDiv w:val="1"/>
      <w:marLeft w:val="0"/>
      <w:marRight w:val="0"/>
      <w:marTop w:val="0"/>
      <w:marBottom w:val="0"/>
      <w:divBdr>
        <w:top w:val="none" w:sz="0" w:space="0" w:color="auto"/>
        <w:left w:val="none" w:sz="0" w:space="0" w:color="auto"/>
        <w:bottom w:val="none" w:sz="0" w:space="0" w:color="auto"/>
        <w:right w:val="none" w:sz="0" w:space="0" w:color="auto"/>
      </w:divBdr>
    </w:div>
    <w:div w:id="1642734952">
      <w:bodyDiv w:val="1"/>
      <w:marLeft w:val="0"/>
      <w:marRight w:val="0"/>
      <w:marTop w:val="0"/>
      <w:marBottom w:val="0"/>
      <w:divBdr>
        <w:top w:val="none" w:sz="0" w:space="0" w:color="auto"/>
        <w:left w:val="none" w:sz="0" w:space="0" w:color="auto"/>
        <w:bottom w:val="none" w:sz="0" w:space="0" w:color="auto"/>
        <w:right w:val="none" w:sz="0" w:space="0" w:color="auto"/>
      </w:divBdr>
    </w:div>
    <w:div w:id="1645306524">
      <w:bodyDiv w:val="1"/>
      <w:marLeft w:val="0"/>
      <w:marRight w:val="0"/>
      <w:marTop w:val="0"/>
      <w:marBottom w:val="0"/>
      <w:divBdr>
        <w:top w:val="none" w:sz="0" w:space="0" w:color="auto"/>
        <w:left w:val="none" w:sz="0" w:space="0" w:color="auto"/>
        <w:bottom w:val="none" w:sz="0" w:space="0" w:color="auto"/>
        <w:right w:val="none" w:sz="0" w:space="0" w:color="auto"/>
      </w:divBdr>
    </w:div>
    <w:div w:id="1645306892">
      <w:bodyDiv w:val="1"/>
      <w:marLeft w:val="0"/>
      <w:marRight w:val="0"/>
      <w:marTop w:val="0"/>
      <w:marBottom w:val="0"/>
      <w:divBdr>
        <w:top w:val="none" w:sz="0" w:space="0" w:color="auto"/>
        <w:left w:val="none" w:sz="0" w:space="0" w:color="auto"/>
        <w:bottom w:val="none" w:sz="0" w:space="0" w:color="auto"/>
        <w:right w:val="none" w:sz="0" w:space="0" w:color="auto"/>
      </w:divBdr>
    </w:div>
    <w:div w:id="1646466239">
      <w:bodyDiv w:val="1"/>
      <w:marLeft w:val="0"/>
      <w:marRight w:val="0"/>
      <w:marTop w:val="0"/>
      <w:marBottom w:val="0"/>
      <w:divBdr>
        <w:top w:val="none" w:sz="0" w:space="0" w:color="auto"/>
        <w:left w:val="none" w:sz="0" w:space="0" w:color="auto"/>
        <w:bottom w:val="none" w:sz="0" w:space="0" w:color="auto"/>
        <w:right w:val="none" w:sz="0" w:space="0" w:color="auto"/>
      </w:divBdr>
    </w:div>
    <w:div w:id="1656254086">
      <w:bodyDiv w:val="1"/>
      <w:marLeft w:val="0"/>
      <w:marRight w:val="0"/>
      <w:marTop w:val="0"/>
      <w:marBottom w:val="0"/>
      <w:divBdr>
        <w:top w:val="none" w:sz="0" w:space="0" w:color="auto"/>
        <w:left w:val="none" w:sz="0" w:space="0" w:color="auto"/>
        <w:bottom w:val="none" w:sz="0" w:space="0" w:color="auto"/>
        <w:right w:val="none" w:sz="0" w:space="0" w:color="auto"/>
      </w:divBdr>
    </w:div>
    <w:div w:id="1664237639">
      <w:bodyDiv w:val="1"/>
      <w:marLeft w:val="0"/>
      <w:marRight w:val="0"/>
      <w:marTop w:val="0"/>
      <w:marBottom w:val="0"/>
      <w:divBdr>
        <w:top w:val="none" w:sz="0" w:space="0" w:color="auto"/>
        <w:left w:val="none" w:sz="0" w:space="0" w:color="auto"/>
        <w:bottom w:val="none" w:sz="0" w:space="0" w:color="auto"/>
        <w:right w:val="none" w:sz="0" w:space="0" w:color="auto"/>
      </w:divBdr>
    </w:div>
    <w:div w:id="1666737302">
      <w:bodyDiv w:val="1"/>
      <w:marLeft w:val="0"/>
      <w:marRight w:val="0"/>
      <w:marTop w:val="0"/>
      <w:marBottom w:val="0"/>
      <w:divBdr>
        <w:top w:val="none" w:sz="0" w:space="0" w:color="auto"/>
        <w:left w:val="none" w:sz="0" w:space="0" w:color="auto"/>
        <w:bottom w:val="none" w:sz="0" w:space="0" w:color="auto"/>
        <w:right w:val="none" w:sz="0" w:space="0" w:color="auto"/>
      </w:divBdr>
    </w:div>
    <w:div w:id="1672298329">
      <w:bodyDiv w:val="1"/>
      <w:marLeft w:val="0"/>
      <w:marRight w:val="0"/>
      <w:marTop w:val="0"/>
      <w:marBottom w:val="0"/>
      <w:divBdr>
        <w:top w:val="none" w:sz="0" w:space="0" w:color="auto"/>
        <w:left w:val="none" w:sz="0" w:space="0" w:color="auto"/>
        <w:bottom w:val="none" w:sz="0" w:space="0" w:color="auto"/>
        <w:right w:val="none" w:sz="0" w:space="0" w:color="auto"/>
      </w:divBdr>
    </w:div>
    <w:div w:id="1676493082">
      <w:bodyDiv w:val="1"/>
      <w:marLeft w:val="0"/>
      <w:marRight w:val="0"/>
      <w:marTop w:val="0"/>
      <w:marBottom w:val="0"/>
      <w:divBdr>
        <w:top w:val="none" w:sz="0" w:space="0" w:color="auto"/>
        <w:left w:val="none" w:sz="0" w:space="0" w:color="auto"/>
        <w:bottom w:val="none" w:sz="0" w:space="0" w:color="auto"/>
        <w:right w:val="none" w:sz="0" w:space="0" w:color="auto"/>
      </w:divBdr>
    </w:div>
    <w:div w:id="1687441972">
      <w:bodyDiv w:val="1"/>
      <w:marLeft w:val="0"/>
      <w:marRight w:val="0"/>
      <w:marTop w:val="0"/>
      <w:marBottom w:val="0"/>
      <w:divBdr>
        <w:top w:val="none" w:sz="0" w:space="0" w:color="auto"/>
        <w:left w:val="none" w:sz="0" w:space="0" w:color="auto"/>
        <w:bottom w:val="none" w:sz="0" w:space="0" w:color="auto"/>
        <w:right w:val="none" w:sz="0" w:space="0" w:color="auto"/>
      </w:divBdr>
    </w:div>
    <w:div w:id="1691374098">
      <w:bodyDiv w:val="1"/>
      <w:marLeft w:val="0"/>
      <w:marRight w:val="0"/>
      <w:marTop w:val="0"/>
      <w:marBottom w:val="0"/>
      <w:divBdr>
        <w:top w:val="none" w:sz="0" w:space="0" w:color="auto"/>
        <w:left w:val="none" w:sz="0" w:space="0" w:color="auto"/>
        <w:bottom w:val="none" w:sz="0" w:space="0" w:color="auto"/>
        <w:right w:val="none" w:sz="0" w:space="0" w:color="auto"/>
      </w:divBdr>
    </w:div>
    <w:div w:id="1696619517">
      <w:bodyDiv w:val="1"/>
      <w:marLeft w:val="0"/>
      <w:marRight w:val="0"/>
      <w:marTop w:val="0"/>
      <w:marBottom w:val="0"/>
      <w:divBdr>
        <w:top w:val="none" w:sz="0" w:space="0" w:color="auto"/>
        <w:left w:val="none" w:sz="0" w:space="0" w:color="auto"/>
        <w:bottom w:val="none" w:sz="0" w:space="0" w:color="auto"/>
        <w:right w:val="none" w:sz="0" w:space="0" w:color="auto"/>
      </w:divBdr>
    </w:div>
    <w:div w:id="1712730247">
      <w:bodyDiv w:val="1"/>
      <w:marLeft w:val="0"/>
      <w:marRight w:val="0"/>
      <w:marTop w:val="0"/>
      <w:marBottom w:val="0"/>
      <w:divBdr>
        <w:top w:val="none" w:sz="0" w:space="0" w:color="auto"/>
        <w:left w:val="none" w:sz="0" w:space="0" w:color="auto"/>
        <w:bottom w:val="none" w:sz="0" w:space="0" w:color="auto"/>
        <w:right w:val="none" w:sz="0" w:space="0" w:color="auto"/>
      </w:divBdr>
    </w:div>
    <w:div w:id="1714304671">
      <w:bodyDiv w:val="1"/>
      <w:marLeft w:val="0"/>
      <w:marRight w:val="0"/>
      <w:marTop w:val="0"/>
      <w:marBottom w:val="0"/>
      <w:divBdr>
        <w:top w:val="none" w:sz="0" w:space="0" w:color="auto"/>
        <w:left w:val="none" w:sz="0" w:space="0" w:color="auto"/>
        <w:bottom w:val="none" w:sz="0" w:space="0" w:color="auto"/>
        <w:right w:val="none" w:sz="0" w:space="0" w:color="auto"/>
      </w:divBdr>
    </w:div>
    <w:div w:id="1734892721">
      <w:bodyDiv w:val="1"/>
      <w:marLeft w:val="0"/>
      <w:marRight w:val="0"/>
      <w:marTop w:val="0"/>
      <w:marBottom w:val="0"/>
      <w:divBdr>
        <w:top w:val="none" w:sz="0" w:space="0" w:color="auto"/>
        <w:left w:val="none" w:sz="0" w:space="0" w:color="auto"/>
        <w:bottom w:val="none" w:sz="0" w:space="0" w:color="auto"/>
        <w:right w:val="none" w:sz="0" w:space="0" w:color="auto"/>
      </w:divBdr>
    </w:div>
    <w:div w:id="1745225043">
      <w:bodyDiv w:val="1"/>
      <w:marLeft w:val="0"/>
      <w:marRight w:val="0"/>
      <w:marTop w:val="0"/>
      <w:marBottom w:val="0"/>
      <w:divBdr>
        <w:top w:val="none" w:sz="0" w:space="0" w:color="auto"/>
        <w:left w:val="none" w:sz="0" w:space="0" w:color="auto"/>
        <w:bottom w:val="none" w:sz="0" w:space="0" w:color="auto"/>
        <w:right w:val="none" w:sz="0" w:space="0" w:color="auto"/>
      </w:divBdr>
    </w:div>
    <w:div w:id="1746487213">
      <w:bodyDiv w:val="1"/>
      <w:marLeft w:val="0"/>
      <w:marRight w:val="0"/>
      <w:marTop w:val="0"/>
      <w:marBottom w:val="0"/>
      <w:divBdr>
        <w:top w:val="none" w:sz="0" w:space="0" w:color="auto"/>
        <w:left w:val="none" w:sz="0" w:space="0" w:color="auto"/>
        <w:bottom w:val="none" w:sz="0" w:space="0" w:color="auto"/>
        <w:right w:val="none" w:sz="0" w:space="0" w:color="auto"/>
      </w:divBdr>
    </w:div>
    <w:div w:id="1747264802">
      <w:bodyDiv w:val="1"/>
      <w:marLeft w:val="0"/>
      <w:marRight w:val="0"/>
      <w:marTop w:val="0"/>
      <w:marBottom w:val="0"/>
      <w:divBdr>
        <w:top w:val="none" w:sz="0" w:space="0" w:color="auto"/>
        <w:left w:val="none" w:sz="0" w:space="0" w:color="auto"/>
        <w:bottom w:val="none" w:sz="0" w:space="0" w:color="auto"/>
        <w:right w:val="none" w:sz="0" w:space="0" w:color="auto"/>
      </w:divBdr>
    </w:div>
    <w:div w:id="1747604579">
      <w:bodyDiv w:val="1"/>
      <w:marLeft w:val="0"/>
      <w:marRight w:val="0"/>
      <w:marTop w:val="0"/>
      <w:marBottom w:val="0"/>
      <w:divBdr>
        <w:top w:val="none" w:sz="0" w:space="0" w:color="auto"/>
        <w:left w:val="none" w:sz="0" w:space="0" w:color="auto"/>
        <w:bottom w:val="none" w:sz="0" w:space="0" w:color="auto"/>
        <w:right w:val="none" w:sz="0" w:space="0" w:color="auto"/>
      </w:divBdr>
    </w:div>
    <w:div w:id="1751387748">
      <w:bodyDiv w:val="1"/>
      <w:marLeft w:val="0"/>
      <w:marRight w:val="0"/>
      <w:marTop w:val="0"/>
      <w:marBottom w:val="0"/>
      <w:divBdr>
        <w:top w:val="none" w:sz="0" w:space="0" w:color="auto"/>
        <w:left w:val="none" w:sz="0" w:space="0" w:color="auto"/>
        <w:bottom w:val="none" w:sz="0" w:space="0" w:color="auto"/>
        <w:right w:val="none" w:sz="0" w:space="0" w:color="auto"/>
      </w:divBdr>
    </w:div>
    <w:div w:id="1758868942">
      <w:bodyDiv w:val="1"/>
      <w:marLeft w:val="0"/>
      <w:marRight w:val="0"/>
      <w:marTop w:val="0"/>
      <w:marBottom w:val="0"/>
      <w:divBdr>
        <w:top w:val="none" w:sz="0" w:space="0" w:color="auto"/>
        <w:left w:val="none" w:sz="0" w:space="0" w:color="auto"/>
        <w:bottom w:val="none" w:sz="0" w:space="0" w:color="auto"/>
        <w:right w:val="none" w:sz="0" w:space="0" w:color="auto"/>
      </w:divBdr>
    </w:div>
    <w:div w:id="1808008584">
      <w:bodyDiv w:val="1"/>
      <w:marLeft w:val="0"/>
      <w:marRight w:val="0"/>
      <w:marTop w:val="0"/>
      <w:marBottom w:val="0"/>
      <w:divBdr>
        <w:top w:val="none" w:sz="0" w:space="0" w:color="auto"/>
        <w:left w:val="none" w:sz="0" w:space="0" w:color="auto"/>
        <w:bottom w:val="none" w:sz="0" w:space="0" w:color="auto"/>
        <w:right w:val="none" w:sz="0" w:space="0" w:color="auto"/>
      </w:divBdr>
    </w:div>
    <w:div w:id="1838883049">
      <w:bodyDiv w:val="1"/>
      <w:marLeft w:val="0"/>
      <w:marRight w:val="0"/>
      <w:marTop w:val="0"/>
      <w:marBottom w:val="0"/>
      <w:divBdr>
        <w:top w:val="none" w:sz="0" w:space="0" w:color="auto"/>
        <w:left w:val="none" w:sz="0" w:space="0" w:color="auto"/>
        <w:bottom w:val="none" w:sz="0" w:space="0" w:color="auto"/>
        <w:right w:val="none" w:sz="0" w:space="0" w:color="auto"/>
      </w:divBdr>
    </w:div>
    <w:div w:id="1839342160">
      <w:bodyDiv w:val="1"/>
      <w:marLeft w:val="0"/>
      <w:marRight w:val="0"/>
      <w:marTop w:val="0"/>
      <w:marBottom w:val="0"/>
      <w:divBdr>
        <w:top w:val="none" w:sz="0" w:space="0" w:color="auto"/>
        <w:left w:val="none" w:sz="0" w:space="0" w:color="auto"/>
        <w:bottom w:val="none" w:sz="0" w:space="0" w:color="auto"/>
        <w:right w:val="none" w:sz="0" w:space="0" w:color="auto"/>
      </w:divBdr>
    </w:div>
    <w:div w:id="1852068200">
      <w:bodyDiv w:val="1"/>
      <w:marLeft w:val="0"/>
      <w:marRight w:val="0"/>
      <w:marTop w:val="0"/>
      <w:marBottom w:val="0"/>
      <w:divBdr>
        <w:top w:val="none" w:sz="0" w:space="0" w:color="auto"/>
        <w:left w:val="none" w:sz="0" w:space="0" w:color="auto"/>
        <w:bottom w:val="none" w:sz="0" w:space="0" w:color="auto"/>
        <w:right w:val="none" w:sz="0" w:space="0" w:color="auto"/>
      </w:divBdr>
    </w:div>
    <w:div w:id="1881435816">
      <w:bodyDiv w:val="1"/>
      <w:marLeft w:val="0"/>
      <w:marRight w:val="0"/>
      <w:marTop w:val="0"/>
      <w:marBottom w:val="0"/>
      <w:divBdr>
        <w:top w:val="none" w:sz="0" w:space="0" w:color="auto"/>
        <w:left w:val="none" w:sz="0" w:space="0" w:color="auto"/>
        <w:bottom w:val="none" w:sz="0" w:space="0" w:color="auto"/>
        <w:right w:val="none" w:sz="0" w:space="0" w:color="auto"/>
      </w:divBdr>
    </w:div>
    <w:div w:id="1883785526">
      <w:bodyDiv w:val="1"/>
      <w:marLeft w:val="0"/>
      <w:marRight w:val="0"/>
      <w:marTop w:val="0"/>
      <w:marBottom w:val="0"/>
      <w:divBdr>
        <w:top w:val="none" w:sz="0" w:space="0" w:color="auto"/>
        <w:left w:val="none" w:sz="0" w:space="0" w:color="auto"/>
        <w:bottom w:val="none" w:sz="0" w:space="0" w:color="auto"/>
        <w:right w:val="none" w:sz="0" w:space="0" w:color="auto"/>
      </w:divBdr>
    </w:div>
    <w:div w:id="1908805138">
      <w:bodyDiv w:val="1"/>
      <w:marLeft w:val="0"/>
      <w:marRight w:val="0"/>
      <w:marTop w:val="0"/>
      <w:marBottom w:val="0"/>
      <w:divBdr>
        <w:top w:val="none" w:sz="0" w:space="0" w:color="auto"/>
        <w:left w:val="none" w:sz="0" w:space="0" w:color="auto"/>
        <w:bottom w:val="none" w:sz="0" w:space="0" w:color="auto"/>
        <w:right w:val="none" w:sz="0" w:space="0" w:color="auto"/>
      </w:divBdr>
    </w:div>
    <w:div w:id="1916935975">
      <w:bodyDiv w:val="1"/>
      <w:marLeft w:val="0"/>
      <w:marRight w:val="0"/>
      <w:marTop w:val="0"/>
      <w:marBottom w:val="0"/>
      <w:divBdr>
        <w:top w:val="none" w:sz="0" w:space="0" w:color="auto"/>
        <w:left w:val="none" w:sz="0" w:space="0" w:color="auto"/>
        <w:bottom w:val="none" w:sz="0" w:space="0" w:color="auto"/>
        <w:right w:val="none" w:sz="0" w:space="0" w:color="auto"/>
      </w:divBdr>
    </w:div>
    <w:div w:id="1917939198">
      <w:bodyDiv w:val="1"/>
      <w:marLeft w:val="0"/>
      <w:marRight w:val="0"/>
      <w:marTop w:val="0"/>
      <w:marBottom w:val="0"/>
      <w:divBdr>
        <w:top w:val="none" w:sz="0" w:space="0" w:color="auto"/>
        <w:left w:val="none" w:sz="0" w:space="0" w:color="auto"/>
        <w:bottom w:val="none" w:sz="0" w:space="0" w:color="auto"/>
        <w:right w:val="none" w:sz="0" w:space="0" w:color="auto"/>
      </w:divBdr>
    </w:div>
    <w:div w:id="1923875619">
      <w:bodyDiv w:val="1"/>
      <w:marLeft w:val="0"/>
      <w:marRight w:val="0"/>
      <w:marTop w:val="0"/>
      <w:marBottom w:val="0"/>
      <w:divBdr>
        <w:top w:val="none" w:sz="0" w:space="0" w:color="auto"/>
        <w:left w:val="none" w:sz="0" w:space="0" w:color="auto"/>
        <w:bottom w:val="none" w:sz="0" w:space="0" w:color="auto"/>
        <w:right w:val="none" w:sz="0" w:space="0" w:color="auto"/>
      </w:divBdr>
    </w:div>
    <w:div w:id="1932666118">
      <w:bodyDiv w:val="1"/>
      <w:marLeft w:val="0"/>
      <w:marRight w:val="0"/>
      <w:marTop w:val="0"/>
      <w:marBottom w:val="0"/>
      <w:divBdr>
        <w:top w:val="none" w:sz="0" w:space="0" w:color="auto"/>
        <w:left w:val="none" w:sz="0" w:space="0" w:color="auto"/>
        <w:bottom w:val="none" w:sz="0" w:space="0" w:color="auto"/>
        <w:right w:val="none" w:sz="0" w:space="0" w:color="auto"/>
      </w:divBdr>
    </w:div>
    <w:div w:id="1937244546">
      <w:bodyDiv w:val="1"/>
      <w:marLeft w:val="0"/>
      <w:marRight w:val="0"/>
      <w:marTop w:val="0"/>
      <w:marBottom w:val="0"/>
      <w:divBdr>
        <w:top w:val="none" w:sz="0" w:space="0" w:color="auto"/>
        <w:left w:val="none" w:sz="0" w:space="0" w:color="auto"/>
        <w:bottom w:val="none" w:sz="0" w:space="0" w:color="auto"/>
        <w:right w:val="none" w:sz="0" w:space="0" w:color="auto"/>
      </w:divBdr>
    </w:div>
    <w:div w:id="1940528066">
      <w:bodyDiv w:val="1"/>
      <w:marLeft w:val="0"/>
      <w:marRight w:val="0"/>
      <w:marTop w:val="0"/>
      <w:marBottom w:val="0"/>
      <w:divBdr>
        <w:top w:val="none" w:sz="0" w:space="0" w:color="auto"/>
        <w:left w:val="none" w:sz="0" w:space="0" w:color="auto"/>
        <w:bottom w:val="none" w:sz="0" w:space="0" w:color="auto"/>
        <w:right w:val="none" w:sz="0" w:space="0" w:color="auto"/>
      </w:divBdr>
    </w:div>
    <w:div w:id="1946419958">
      <w:bodyDiv w:val="1"/>
      <w:marLeft w:val="0"/>
      <w:marRight w:val="0"/>
      <w:marTop w:val="0"/>
      <w:marBottom w:val="0"/>
      <w:divBdr>
        <w:top w:val="none" w:sz="0" w:space="0" w:color="auto"/>
        <w:left w:val="none" w:sz="0" w:space="0" w:color="auto"/>
        <w:bottom w:val="none" w:sz="0" w:space="0" w:color="auto"/>
        <w:right w:val="none" w:sz="0" w:space="0" w:color="auto"/>
      </w:divBdr>
    </w:div>
    <w:div w:id="1959675444">
      <w:bodyDiv w:val="1"/>
      <w:marLeft w:val="0"/>
      <w:marRight w:val="0"/>
      <w:marTop w:val="0"/>
      <w:marBottom w:val="0"/>
      <w:divBdr>
        <w:top w:val="none" w:sz="0" w:space="0" w:color="auto"/>
        <w:left w:val="none" w:sz="0" w:space="0" w:color="auto"/>
        <w:bottom w:val="none" w:sz="0" w:space="0" w:color="auto"/>
        <w:right w:val="none" w:sz="0" w:space="0" w:color="auto"/>
      </w:divBdr>
    </w:div>
    <w:div w:id="1968313484">
      <w:bodyDiv w:val="1"/>
      <w:marLeft w:val="0"/>
      <w:marRight w:val="0"/>
      <w:marTop w:val="0"/>
      <w:marBottom w:val="0"/>
      <w:divBdr>
        <w:top w:val="none" w:sz="0" w:space="0" w:color="auto"/>
        <w:left w:val="none" w:sz="0" w:space="0" w:color="auto"/>
        <w:bottom w:val="none" w:sz="0" w:space="0" w:color="auto"/>
        <w:right w:val="none" w:sz="0" w:space="0" w:color="auto"/>
      </w:divBdr>
    </w:div>
    <w:div w:id="1992369218">
      <w:bodyDiv w:val="1"/>
      <w:marLeft w:val="0"/>
      <w:marRight w:val="0"/>
      <w:marTop w:val="0"/>
      <w:marBottom w:val="0"/>
      <w:divBdr>
        <w:top w:val="none" w:sz="0" w:space="0" w:color="auto"/>
        <w:left w:val="none" w:sz="0" w:space="0" w:color="auto"/>
        <w:bottom w:val="none" w:sz="0" w:space="0" w:color="auto"/>
        <w:right w:val="none" w:sz="0" w:space="0" w:color="auto"/>
      </w:divBdr>
    </w:div>
    <w:div w:id="2013876469">
      <w:bodyDiv w:val="1"/>
      <w:marLeft w:val="0"/>
      <w:marRight w:val="0"/>
      <w:marTop w:val="0"/>
      <w:marBottom w:val="0"/>
      <w:divBdr>
        <w:top w:val="none" w:sz="0" w:space="0" w:color="auto"/>
        <w:left w:val="none" w:sz="0" w:space="0" w:color="auto"/>
        <w:bottom w:val="none" w:sz="0" w:space="0" w:color="auto"/>
        <w:right w:val="none" w:sz="0" w:space="0" w:color="auto"/>
      </w:divBdr>
    </w:div>
    <w:div w:id="2041127632">
      <w:bodyDiv w:val="1"/>
      <w:marLeft w:val="0"/>
      <w:marRight w:val="0"/>
      <w:marTop w:val="0"/>
      <w:marBottom w:val="0"/>
      <w:divBdr>
        <w:top w:val="none" w:sz="0" w:space="0" w:color="auto"/>
        <w:left w:val="none" w:sz="0" w:space="0" w:color="auto"/>
        <w:bottom w:val="none" w:sz="0" w:space="0" w:color="auto"/>
        <w:right w:val="none" w:sz="0" w:space="0" w:color="auto"/>
      </w:divBdr>
    </w:div>
    <w:div w:id="2077434164">
      <w:bodyDiv w:val="1"/>
      <w:marLeft w:val="0"/>
      <w:marRight w:val="0"/>
      <w:marTop w:val="0"/>
      <w:marBottom w:val="0"/>
      <w:divBdr>
        <w:top w:val="none" w:sz="0" w:space="0" w:color="auto"/>
        <w:left w:val="none" w:sz="0" w:space="0" w:color="auto"/>
        <w:bottom w:val="none" w:sz="0" w:space="0" w:color="auto"/>
        <w:right w:val="none" w:sz="0" w:space="0" w:color="auto"/>
      </w:divBdr>
    </w:div>
    <w:div w:id="2080900939">
      <w:bodyDiv w:val="1"/>
      <w:marLeft w:val="0"/>
      <w:marRight w:val="0"/>
      <w:marTop w:val="0"/>
      <w:marBottom w:val="0"/>
      <w:divBdr>
        <w:top w:val="none" w:sz="0" w:space="0" w:color="auto"/>
        <w:left w:val="none" w:sz="0" w:space="0" w:color="auto"/>
        <w:bottom w:val="none" w:sz="0" w:space="0" w:color="auto"/>
        <w:right w:val="none" w:sz="0" w:space="0" w:color="auto"/>
      </w:divBdr>
    </w:div>
    <w:div w:id="2089884096">
      <w:bodyDiv w:val="1"/>
      <w:marLeft w:val="0"/>
      <w:marRight w:val="0"/>
      <w:marTop w:val="0"/>
      <w:marBottom w:val="0"/>
      <w:divBdr>
        <w:top w:val="none" w:sz="0" w:space="0" w:color="auto"/>
        <w:left w:val="none" w:sz="0" w:space="0" w:color="auto"/>
        <w:bottom w:val="none" w:sz="0" w:space="0" w:color="auto"/>
        <w:right w:val="none" w:sz="0" w:space="0" w:color="auto"/>
      </w:divBdr>
    </w:div>
    <w:div w:id="2096047844">
      <w:bodyDiv w:val="1"/>
      <w:marLeft w:val="0"/>
      <w:marRight w:val="0"/>
      <w:marTop w:val="0"/>
      <w:marBottom w:val="0"/>
      <w:divBdr>
        <w:top w:val="none" w:sz="0" w:space="0" w:color="auto"/>
        <w:left w:val="none" w:sz="0" w:space="0" w:color="auto"/>
        <w:bottom w:val="none" w:sz="0" w:space="0" w:color="auto"/>
        <w:right w:val="none" w:sz="0" w:space="0" w:color="auto"/>
      </w:divBdr>
    </w:div>
    <w:div w:id="2100519757">
      <w:bodyDiv w:val="1"/>
      <w:marLeft w:val="0"/>
      <w:marRight w:val="0"/>
      <w:marTop w:val="0"/>
      <w:marBottom w:val="0"/>
      <w:divBdr>
        <w:top w:val="none" w:sz="0" w:space="0" w:color="auto"/>
        <w:left w:val="none" w:sz="0" w:space="0" w:color="auto"/>
        <w:bottom w:val="none" w:sz="0" w:space="0" w:color="auto"/>
        <w:right w:val="none" w:sz="0" w:space="0" w:color="auto"/>
      </w:divBdr>
    </w:div>
    <w:div w:id="2102557653">
      <w:bodyDiv w:val="1"/>
      <w:marLeft w:val="0"/>
      <w:marRight w:val="0"/>
      <w:marTop w:val="0"/>
      <w:marBottom w:val="0"/>
      <w:divBdr>
        <w:top w:val="none" w:sz="0" w:space="0" w:color="auto"/>
        <w:left w:val="none" w:sz="0" w:space="0" w:color="auto"/>
        <w:bottom w:val="none" w:sz="0" w:space="0" w:color="auto"/>
        <w:right w:val="none" w:sz="0" w:space="0" w:color="auto"/>
      </w:divBdr>
    </w:div>
    <w:div w:id="2104375956">
      <w:bodyDiv w:val="1"/>
      <w:marLeft w:val="0"/>
      <w:marRight w:val="0"/>
      <w:marTop w:val="0"/>
      <w:marBottom w:val="0"/>
      <w:divBdr>
        <w:top w:val="none" w:sz="0" w:space="0" w:color="auto"/>
        <w:left w:val="none" w:sz="0" w:space="0" w:color="auto"/>
        <w:bottom w:val="none" w:sz="0" w:space="0" w:color="auto"/>
        <w:right w:val="none" w:sz="0" w:space="0" w:color="auto"/>
      </w:divBdr>
    </w:div>
    <w:div w:id="2109813901">
      <w:bodyDiv w:val="1"/>
      <w:marLeft w:val="0"/>
      <w:marRight w:val="0"/>
      <w:marTop w:val="0"/>
      <w:marBottom w:val="0"/>
      <w:divBdr>
        <w:top w:val="none" w:sz="0" w:space="0" w:color="auto"/>
        <w:left w:val="none" w:sz="0" w:space="0" w:color="auto"/>
        <w:bottom w:val="none" w:sz="0" w:space="0" w:color="auto"/>
        <w:right w:val="none" w:sz="0" w:space="0" w:color="auto"/>
      </w:divBdr>
    </w:div>
    <w:div w:id="2113360335">
      <w:bodyDiv w:val="1"/>
      <w:marLeft w:val="0"/>
      <w:marRight w:val="0"/>
      <w:marTop w:val="0"/>
      <w:marBottom w:val="0"/>
      <w:divBdr>
        <w:top w:val="none" w:sz="0" w:space="0" w:color="auto"/>
        <w:left w:val="none" w:sz="0" w:space="0" w:color="auto"/>
        <w:bottom w:val="none" w:sz="0" w:space="0" w:color="auto"/>
        <w:right w:val="none" w:sz="0" w:space="0" w:color="auto"/>
      </w:divBdr>
    </w:div>
    <w:div w:id="2114744806">
      <w:bodyDiv w:val="1"/>
      <w:marLeft w:val="0"/>
      <w:marRight w:val="0"/>
      <w:marTop w:val="0"/>
      <w:marBottom w:val="0"/>
      <w:divBdr>
        <w:top w:val="none" w:sz="0" w:space="0" w:color="auto"/>
        <w:left w:val="none" w:sz="0" w:space="0" w:color="auto"/>
        <w:bottom w:val="none" w:sz="0" w:space="0" w:color="auto"/>
        <w:right w:val="none" w:sz="0" w:space="0" w:color="auto"/>
      </w:divBdr>
    </w:div>
    <w:div w:id="2118483535">
      <w:bodyDiv w:val="1"/>
      <w:marLeft w:val="0"/>
      <w:marRight w:val="0"/>
      <w:marTop w:val="0"/>
      <w:marBottom w:val="0"/>
      <w:divBdr>
        <w:top w:val="none" w:sz="0" w:space="0" w:color="auto"/>
        <w:left w:val="none" w:sz="0" w:space="0" w:color="auto"/>
        <w:bottom w:val="none" w:sz="0" w:space="0" w:color="auto"/>
        <w:right w:val="none" w:sz="0" w:space="0" w:color="auto"/>
      </w:divBdr>
    </w:div>
    <w:div w:id="2129081326">
      <w:bodyDiv w:val="1"/>
      <w:marLeft w:val="0"/>
      <w:marRight w:val="0"/>
      <w:marTop w:val="0"/>
      <w:marBottom w:val="0"/>
      <w:divBdr>
        <w:top w:val="none" w:sz="0" w:space="0" w:color="auto"/>
        <w:left w:val="none" w:sz="0" w:space="0" w:color="auto"/>
        <w:bottom w:val="none" w:sz="0" w:space="0" w:color="auto"/>
        <w:right w:val="none" w:sz="0" w:space="0" w:color="auto"/>
      </w:divBdr>
    </w:div>
    <w:div w:id="214349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info@noardeast-fryslan.nl" TargetMode="External"/><Relationship Id="rId26" Type="http://schemas.openxmlformats.org/officeDocument/2006/relationships/hyperlink" Target="https://www.waarderingskamer.nl/gemeente/schiermonnikoog" TargetMode="External"/><Relationship Id="rId39" Type="http://schemas.openxmlformats.org/officeDocument/2006/relationships/header" Target="header5.xml"/><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header" Target="head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chiermonnikoog.nl/informatie-gemeentelijke-belasting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aarderingskamer.nl/gemeente/noardeast-fryslan" TargetMode="External"/><Relationship Id="rId32" Type="http://schemas.openxmlformats.org/officeDocument/2006/relationships/hyperlink" Target="https://www.schiermonnikoog.nl/woz-waarde" TargetMode="External"/><Relationship Id="rId37" Type="http://schemas.openxmlformats.org/officeDocument/2006/relationships/hyperlink" Target="https://www.waarderingskamer.nl/gemeente/schiermonnikoog" TargetMode="External"/><Relationship Id="rId40" Type="http://schemas.openxmlformats.org/officeDocument/2006/relationships/footer" Target="footer4.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lokaleregelgeving.overheid.nl/CVDR733401/1" TargetMode="External"/><Relationship Id="rId28" Type="http://schemas.openxmlformats.org/officeDocument/2006/relationships/hyperlink" Target="https://www.dantumadiel.frl/informeel-bezwaar" TargetMode="External"/><Relationship Id="rId36" Type="http://schemas.openxmlformats.org/officeDocument/2006/relationships/hyperlink" Target="https://www.waarderingskamer.nl/gemeente/dantumadiel" TargetMode="External"/><Relationship Id="rId10" Type="http://schemas.openxmlformats.org/officeDocument/2006/relationships/webSettings" Target="webSettings.xml"/><Relationship Id="rId19" Type="http://schemas.openxmlformats.org/officeDocument/2006/relationships/hyperlink" Target="http://www.noardeast-fryslan.nl" TargetMode="External"/><Relationship Id="rId31" Type="http://schemas.openxmlformats.org/officeDocument/2006/relationships/hyperlink" Target="https://www.dantumadiel.frl/bezwaar-maken-tegen-uw-woz-beschikking-en-belastingaansla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ozwaardeloket.nl/" TargetMode="External"/><Relationship Id="rId27" Type="http://schemas.openxmlformats.org/officeDocument/2006/relationships/hyperlink" Target="https://www.noardeast-fryslan.nl/informeel-bezwaar-woz-waarde-woning" TargetMode="External"/><Relationship Id="rId30" Type="http://schemas.openxmlformats.org/officeDocument/2006/relationships/hyperlink" Target="https://www.noardeast-fryslan.nl/bezwaar-maken-tegen-uw-woz-beschikking-en-belastingaanslag" TargetMode="External"/><Relationship Id="rId35" Type="http://schemas.openxmlformats.org/officeDocument/2006/relationships/hyperlink" Target="https://www.waarderingskamer.nl/gemeente/noardeast-fryslan" TargetMode="External"/><Relationship Id="rId43" Type="http://schemas.openxmlformats.org/officeDocument/2006/relationships/footer" Target="footer6.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waarderingskamer.nl/gemeente/dantumadiel" TargetMode="External"/><Relationship Id="rId33" Type="http://schemas.openxmlformats.org/officeDocument/2006/relationships/hyperlink" Target="https://opendata.cbs.nl/" TargetMode="External"/><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ong10\AppData\Local\Temp\7\Templafy\WordVsto\Rapport%20sjabloon%20N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EE3526249504CAEB29792A6A3F5E69F"/>
        <w:category>
          <w:name w:val="Algemeen"/>
          <w:gallery w:val="placeholder"/>
        </w:category>
        <w:types>
          <w:type w:val="bbPlcHdr"/>
        </w:types>
        <w:behaviors>
          <w:behavior w:val="content"/>
        </w:behaviors>
        <w:guid w:val="{D1185FFE-E74F-4DC2-857A-A92AAC1B1E09}"/>
      </w:docPartPr>
      <w:docPartBody>
        <w:p w:rsidR="00CA7EF9" w:rsidRDefault="00CA7EF9">
          <w:pPr>
            <w:pStyle w:val="8EE3526249504CAEB29792A6A3F5E69F"/>
          </w:pPr>
          <w:r w:rsidRPr="00824A5F">
            <w:rPr>
              <w:rStyle w:val="Tekstvantijdelijkeaanduiding"/>
            </w:rPr>
            <w:t>titel</w:t>
          </w:r>
        </w:p>
      </w:docPartBody>
    </w:docPart>
    <w:docPart>
      <w:docPartPr>
        <w:name w:val="D504F482BD2F4703809B58E13B40F549"/>
        <w:category>
          <w:name w:val="Algemeen"/>
          <w:gallery w:val="placeholder"/>
        </w:category>
        <w:types>
          <w:type w:val="bbPlcHdr"/>
        </w:types>
        <w:behaviors>
          <w:behavior w:val="content"/>
        </w:behaviors>
        <w:guid w:val="{5C6BF5A6-4761-42BF-8E78-2E60B34DD1F6}"/>
      </w:docPartPr>
      <w:docPartBody>
        <w:p w:rsidR="00CA7EF9" w:rsidRDefault="00CA7EF9">
          <w:pPr>
            <w:pStyle w:val="D504F482BD2F4703809B58E13B40F549"/>
          </w:pPr>
          <w:r w:rsidRPr="00824A5F">
            <w:rPr>
              <w:rStyle w:val="Tekstvantijdelijkeaanduiding"/>
            </w:rPr>
            <w:t>Naam rapport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ivers">
    <w:altName w:val="Calibri"/>
    <w:panose1 w:val="02000000000000000000"/>
    <w:charset w:val="00"/>
    <w:family w:val="modern"/>
    <w:notTrueType/>
    <w:pitch w:val="variable"/>
    <w:sig w:usb0="800000A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NOARDEAST Caps">
    <w:altName w:val="Calibri"/>
    <w:panose1 w:val="02000000000000000000"/>
    <w:charset w:val="00"/>
    <w:family w:val="modern"/>
    <w:notTrueType/>
    <w:pitch w:val="variable"/>
    <w:sig w:usb0="00000007" w:usb1="00000000" w:usb2="00000000" w:usb3="00000000" w:csb0="00000093"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oppins">
    <w:panose1 w:val="00000000000000000000"/>
    <w:charset w:val="00"/>
    <w:family w:val="modern"/>
    <w:notTrueType/>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EF9"/>
    <w:rsid w:val="00025366"/>
    <w:rsid w:val="00046E9E"/>
    <w:rsid w:val="00102170"/>
    <w:rsid w:val="001441F7"/>
    <w:rsid w:val="00144D81"/>
    <w:rsid w:val="001547ED"/>
    <w:rsid w:val="00191C11"/>
    <w:rsid w:val="001A5454"/>
    <w:rsid w:val="001C1EA1"/>
    <w:rsid w:val="001D1E34"/>
    <w:rsid w:val="00351CA3"/>
    <w:rsid w:val="004132C7"/>
    <w:rsid w:val="004A6D07"/>
    <w:rsid w:val="0055383F"/>
    <w:rsid w:val="00577505"/>
    <w:rsid w:val="00580219"/>
    <w:rsid w:val="005A2CA3"/>
    <w:rsid w:val="006048CB"/>
    <w:rsid w:val="00685DD1"/>
    <w:rsid w:val="00691619"/>
    <w:rsid w:val="00691E62"/>
    <w:rsid w:val="006F5A5A"/>
    <w:rsid w:val="0074461C"/>
    <w:rsid w:val="00753191"/>
    <w:rsid w:val="00754CC6"/>
    <w:rsid w:val="00794E02"/>
    <w:rsid w:val="007A38E1"/>
    <w:rsid w:val="007F1532"/>
    <w:rsid w:val="00815F9D"/>
    <w:rsid w:val="009602A6"/>
    <w:rsid w:val="00A55B3E"/>
    <w:rsid w:val="00AC01F3"/>
    <w:rsid w:val="00AD7E7A"/>
    <w:rsid w:val="00AF5B31"/>
    <w:rsid w:val="00B41929"/>
    <w:rsid w:val="00B4610A"/>
    <w:rsid w:val="00B8734B"/>
    <w:rsid w:val="00C60299"/>
    <w:rsid w:val="00CA3AAA"/>
    <w:rsid w:val="00CA7EF9"/>
    <w:rsid w:val="00CF0CBC"/>
    <w:rsid w:val="00D75426"/>
    <w:rsid w:val="00EB47DA"/>
    <w:rsid w:val="00EB60B6"/>
    <w:rsid w:val="00EE5AE8"/>
    <w:rsid w:val="00F06E22"/>
    <w:rsid w:val="00F11369"/>
    <w:rsid w:val="00F43B96"/>
    <w:rsid w:val="00F72505"/>
    <w:rsid w:val="00F77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EE3526249504CAEB29792A6A3F5E69F">
    <w:name w:val="8EE3526249504CAEB29792A6A3F5E69F"/>
  </w:style>
  <w:style w:type="paragraph" w:customStyle="1" w:styleId="D504F482BD2F4703809B58E13B40F549">
    <w:name w:val="D504F482BD2F4703809B58E13B40F5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DAF94CF3B364D8A0750A7C59D93F0" ma:contentTypeVersion="12" ma:contentTypeDescription="Create a new document." ma:contentTypeScope="" ma:versionID="5693fcce28e55fc1fcceac505e3cbf1e">
  <xsd:schema xmlns:xsd="http://www.w3.org/2001/XMLSchema" xmlns:xs="http://www.w3.org/2001/XMLSchema" xmlns:p="http://schemas.microsoft.com/office/2006/metadata/properties" xmlns:ns3="c08c1f4c-d043-4cf6-a3f2-0697fce197d5" xmlns:ns4="f7c813f9-0372-440b-99d9-467a960942d0" targetNamespace="http://schemas.microsoft.com/office/2006/metadata/properties" ma:root="true" ma:fieldsID="aea3dbfcbe6e87eb88b55aa3b8e968a8" ns3:_="" ns4:_="">
    <xsd:import namespace="c08c1f4c-d043-4cf6-a3f2-0697fce197d5"/>
    <xsd:import namespace="f7c813f9-0372-440b-99d9-467a960942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c1f4c-d043-4cf6-a3f2-0697fce197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813f9-0372-440b-99d9-467a960942d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08c1f4c-d043-4cf6-a3f2-0697fce197d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elementConfiguration":{"binding":"{{Form.Titel}}","promptAiService":false,"visibility":"","removeAndKeepContent":false,"disableUpdates":false,"type":"text"},"type":"richTextContentControl","id":"139ba5aa-f0ca-4d8c-9c35-291a70771140"},{"elementConfiguration":{"binding":"{{Form.Titel}}","promptAiService":false,"visibility":"","removeAndKeepContent":false,"disableUpdates":false,"type":"text"},"type":"richTextContentControl","id":"b9681a0e-976f-467b-a2c8-d4bc55687689"},{"elementConfiguration":{"binding":"{{FormatDateTime(Form.Datum, \"d MMMM yyyy\",\"nl-NL\")}}","promptAiService":false,"visibility":"","removeAndKeepContent":false,"disableUpdates":false,"type":"text"},"type":"richTextContentControl","id":"2a9725d0-81f2-4683-abde-aea0774388bf"},{"elementConfiguration":{"binding":"{{Form.Versie}}","promptAiService":false,"visibility":"","removeAndKeepContent":false,"disableUpdates":false,"type":"text"},"type":"richTextContentControl","id":"8a700943-78f2-4ae5-9519-1615b49f118d"},{"elementConfiguration":{"binding":"{{FormatDateTime(Form.Datum, \"d MMMM yyyy\",\"nl-NL\")}}","promptAiService":false,"visibility":"","removeAndKeepContent":false,"disableUpdates":false,"type":"text"},"type":"richTextContentControl","id":"c8636997-1d68-49bd-af6f-afa8b9e81435"},{"elementConfiguration":{"binding":"{{Form.Versie}}","promptAiService":false,"visibility":"","removeAndKeepContent":false,"disableUpdates":false,"type":"text"},"type":"richTextContentControl","id":"9aedf890-4e86-41c0-8037-f9e760cee81a"},{"elementConfiguration":{"binding":"{{Form.Titel}}","promptAiService":false,"visibility":"","removeAndKeepContent":false,"disableUpdates":false,"type":"text"},"type":"richTextContentControl","id":"5f293f98-520b-41ae-9d2b-3b0edd39d1ba"}],"transformationConfigurations":[],"templateName":"Rapport sjabloon NF","templateDescription":"","enableDocumentContentUpdater":true,"version":"2.0"}]]></TemplafyTemplateConfiguration>
</file>

<file path=customXml/item6.xml><?xml version="1.0" encoding="utf-8"?>
<TemplafyFormConfiguration><![CDATA[{"formFields":[{"required":false,"placeholder":"","lines":1,"helpTexts":{},"spacing":{},"shareValue":false,"type":"textBox","name":"Titel","label":"Titel"},{"required":true,"helpTexts":{},"spacing":{},"shareValue":false,"type":"datePicker","name":"Datum","label":"Datum"},{"required":false,"placeholder":"","lines":1,"helpTexts":{},"spacing":{},"shareValue":false,"type":"textBox","name":"Versie","label":"Versie"}],"formDataEntries":[{"name":"Titel","value":"1FLrLmv9/7b5BEkZN6Me97DTW2Wo416zlnBBJGTcyJxgfqso/nYP97y8Z1kBVIv1dE7mb8dfiZ9/ApVrAs35Pg=="},{"name":"Datum","value":"oyyLx53IIEESo+BdE3apZA=="},{"name":"Versie","value":"vyMceGG9qAiHpOBNYNAZLFza41nd/SXs+aEBMbj+ipk="}]}]]></TemplafyFormConfiguration>
</file>

<file path=customXml/itemProps1.xml><?xml version="1.0" encoding="utf-8"?>
<ds:datastoreItem xmlns:ds="http://schemas.openxmlformats.org/officeDocument/2006/customXml" ds:itemID="{4F6CC93C-99D2-470E-A201-F2C5C9E6C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c1f4c-d043-4cf6-a3f2-0697fce197d5"/>
    <ds:schemaRef ds:uri="f7c813f9-0372-440b-99d9-467a96094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AEFE8C-3F22-4756-9E87-B0E712AAB28E}">
  <ds:schemaRefs>
    <ds:schemaRef ds:uri="http://schemas.microsoft.com/office/2006/metadata/properties"/>
    <ds:schemaRef ds:uri="http://schemas.microsoft.com/office/infopath/2007/PartnerControls"/>
    <ds:schemaRef ds:uri="c08c1f4c-d043-4cf6-a3f2-0697fce197d5"/>
  </ds:schemaRefs>
</ds:datastoreItem>
</file>

<file path=customXml/itemProps3.xml><?xml version="1.0" encoding="utf-8"?>
<ds:datastoreItem xmlns:ds="http://schemas.openxmlformats.org/officeDocument/2006/customXml" ds:itemID="{049CA51C-DB51-48C3-8589-81D604FE622E}">
  <ds:schemaRefs>
    <ds:schemaRef ds:uri="http://schemas.openxmlformats.org/officeDocument/2006/bibliography"/>
  </ds:schemaRefs>
</ds:datastoreItem>
</file>

<file path=customXml/itemProps4.xml><?xml version="1.0" encoding="utf-8"?>
<ds:datastoreItem xmlns:ds="http://schemas.openxmlformats.org/officeDocument/2006/customXml" ds:itemID="{B4260E33-76E3-48B7-BE0B-A425A006492E}">
  <ds:schemaRefs>
    <ds:schemaRef ds:uri="http://schemas.microsoft.com/sharepoint/v3/contenttype/forms"/>
  </ds:schemaRefs>
</ds:datastoreItem>
</file>

<file path=customXml/itemProps5.xml><?xml version="1.0" encoding="utf-8"?>
<ds:datastoreItem xmlns:ds="http://schemas.openxmlformats.org/officeDocument/2006/customXml" ds:itemID="{0EBACADD-6244-4813-BEBC-CF96F5326F25}">
  <ds:schemaRefs/>
</ds:datastoreItem>
</file>

<file path=customXml/itemProps6.xml><?xml version="1.0" encoding="utf-8"?>
<ds:datastoreItem xmlns:ds="http://schemas.openxmlformats.org/officeDocument/2006/customXml" ds:itemID="{7BB91C4C-9AB6-4386-BC35-39C7D16C9127}">
  <ds:schemaRefs/>
</ds:datastoreItem>
</file>

<file path=docProps/app.xml><?xml version="1.0" encoding="utf-8"?>
<Properties xmlns="http://schemas.openxmlformats.org/officeDocument/2006/extended-properties" xmlns:vt="http://schemas.openxmlformats.org/officeDocument/2006/docPropsVTypes">
  <Template>Rapport sjabloon NF</Template>
  <TotalTime>2</TotalTime>
  <Pages>26</Pages>
  <Words>8274</Words>
  <Characters>45512</Characters>
  <Application>Microsoft Office Word</Application>
  <DocSecurity>0</DocSecurity>
  <Lines>379</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SSL Leeuwarden</Company>
  <LinksUpToDate>false</LinksUpToDate>
  <CharactersWithSpaces>53679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Jong de, Jaenet</dc:creator>
  <cp:keywords/>
  <dc:description/>
  <cp:lastModifiedBy>Jong de, Jaenet</cp:lastModifiedBy>
  <cp:revision>4</cp:revision>
  <cp:lastPrinted>2025-07-09T13:29:00Z</cp:lastPrinted>
  <dcterms:created xsi:type="dcterms:W3CDTF">2026-02-19T09:08:00Z</dcterms:created>
  <dcterms:modified xsi:type="dcterms:W3CDTF">2026-02-19T15:41:00Z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0x010100E38DAF94CF3B364D8A0750A7C59D93F0</vt:lpwstr>
  </property>
  <property fmtid="{D5CDD505-2E9C-101B-9397-08002B2CF9AE}" pid="3" name="TemplafyTenantId">
    <vt:lpwstr>ssc</vt:lpwstr>
  </property>
  <property fmtid="{D5CDD505-2E9C-101B-9397-08002B2CF9AE}" pid="4" name="TemplafyTemplateId">
    <vt:lpwstr>638143771037349356</vt:lpwstr>
  </property>
  <property fmtid="{D5CDD505-2E9C-101B-9397-08002B2CF9AE}" pid="5" name="TemplafyUserProfileId">
    <vt:lpwstr>637773968889113663</vt:lpwstr>
  </property>
  <property fmtid="{D5CDD505-2E9C-101B-9397-08002B2CF9AE}" pid="6" name="TemplafyFromBlank">
    <vt:bool>false</vt:bool>
  </property>
</Properties>
</file>